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4"/>
        <w:gridCol w:w="3107"/>
        <w:gridCol w:w="2775"/>
        <w:gridCol w:w="3924"/>
      </w:tblGrid>
      <w:tr w:rsidR="00A6477F" w14:paraId="0321B688" w14:textId="77777777" w:rsidTr="00413CB5">
        <w:tc>
          <w:tcPr>
            <w:tcW w:w="3294" w:type="dxa"/>
            <w:hideMark/>
          </w:tcPr>
          <w:p w14:paraId="1F8CEB9E"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GEF ID:</w:t>
            </w:r>
          </w:p>
        </w:tc>
        <w:tc>
          <w:tcPr>
            <w:tcW w:w="10989" w:type="dxa"/>
            <w:gridSpan w:val="3"/>
            <w:hideMark/>
          </w:tcPr>
          <w:p w14:paraId="7C37C8DD" w14:textId="7B63A1CA" w:rsidR="00A6477F" w:rsidRPr="00547F94" w:rsidRDefault="00F57D8D" w:rsidP="00F57D8D">
            <w:pPr>
              <w:shd w:val="clear" w:color="auto" w:fill="FCFCFC"/>
              <w:rPr>
                <w:rFonts w:ascii="Roboto" w:hAnsi="Roboto"/>
                <w:color w:val="212529"/>
                <w:sz w:val="27"/>
                <w:szCs w:val="27"/>
                <w:lang w:eastAsia="pt-BR"/>
              </w:rPr>
            </w:pPr>
            <w:r w:rsidRPr="00547F94">
              <w:rPr>
                <w:rFonts w:ascii="Roboto" w:hAnsi="Roboto"/>
                <w:bCs/>
                <w:color w:val="212529"/>
                <w:sz w:val="27"/>
                <w:szCs w:val="27"/>
                <w:lang w:eastAsia="pt-BR"/>
              </w:rPr>
              <w:t>9581</w:t>
            </w:r>
          </w:p>
        </w:tc>
      </w:tr>
      <w:tr w:rsidR="00A6477F" w14:paraId="5BFCF3A3" w14:textId="77777777" w:rsidTr="00413CB5">
        <w:tc>
          <w:tcPr>
            <w:tcW w:w="3294" w:type="dxa"/>
            <w:hideMark/>
          </w:tcPr>
          <w:p w14:paraId="3F6436C7" w14:textId="77777777" w:rsidR="00A6477F" w:rsidRDefault="00A6477F" w:rsidP="00413CB5">
            <w:pPr>
              <w:rPr>
                <w:sz w:val="22"/>
                <w:szCs w:val="22"/>
              </w:rPr>
            </w:pPr>
            <w:r>
              <w:rPr>
                <w:rFonts w:ascii="Microsoft Sans Serif" w:hAnsi="Microsoft Sans Serif" w:cs="Microsoft Sans Serif"/>
                <w:sz w:val="22"/>
                <w:szCs w:val="22"/>
              </w:rPr>
              <w:t>Country/Region:</w:t>
            </w:r>
          </w:p>
        </w:tc>
        <w:tc>
          <w:tcPr>
            <w:tcW w:w="10989" w:type="dxa"/>
            <w:gridSpan w:val="3"/>
            <w:hideMark/>
          </w:tcPr>
          <w:p w14:paraId="0296530E" w14:textId="529105F8" w:rsidR="00A6477F" w:rsidRPr="00547F94" w:rsidRDefault="006C1061" w:rsidP="00413CB5">
            <w:pPr>
              <w:rPr>
                <w:sz w:val="22"/>
                <w:szCs w:val="22"/>
              </w:rPr>
            </w:pPr>
            <w:r w:rsidRPr="00547F94">
              <w:rPr>
                <w:sz w:val="22"/>
                <w:szCs w:val="22"/>
              </w:rPr>
              <w:t>Colombia</w:t>
            </w:r>
          </w:p>
        </w:tc>
      </w:tr>
      <w:tr w:rsidR="00A6477F" w14:paraId="46D545EA" w14:textId="77777777" w:rsidTr="00413CB5">
        <w:tc>
          <w:tcPr>
            <w:tcW w:w="3294" w:type="dxa"/>
            <w:hideMark/>
          </w:tcPr>
          <w:p w14:paraId="121B8CDC"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Project Title:</w:t>
            </w:r>
          </w:p>
        </w:tc>
        <w:tc>
          <w:tcPr>
            <w:tcW w:w="10989" w:type="dxa"/>
            <w:gridSpan w:val="3"/>
            <w:hideMark/>
          </w:tcPr>
          <w:p w14:paraId="45F799D4" w14:textId="2D366D93" w:rsidR="00A6477F" w:rsidRPr="00C94CE3" w:rsidRDefault="00C94CE3" w:rsidP="00C94CE3">
            <w:pPr>
              <w:pStyle w:val="NormalWeb"/>
            </w:pPr>
            <w:r w:rsidRPr="00C94CE3">
              <w:rPr>
                <w:rFonts w:ascii="TimesNewRomanPS" w:hAnsi="TimesNewRomanPS"/>
                <w:bCs/>
                <w:sz w:val="22"/>
                <w:szCs w:val="22"/>
              </w:rPr>
              <w:t xml:space="preserve">Transformation of Colombia's Panela Subsector through the NAMA's initial implementation (CPS- NAMA). </w:t>
            </w:r>
          </w:p>
        </w:tc>
      </w:tr>
      <w:tr w:rsidR="00A6477F" w14:paraId="617D9AFC" w14:textId="77777777" w:rsidTr="00413CB5">
        <w:tc>
          <w:tcPr>
            <w:tcW w:w="3294" w:type="dxa"/>
            <w:hideMark/>
          </w:tcPr>
          <w:p w14:paraId="7EE7EB0F" w14:textId="77777777" w:rsidR="00A6477F" w:rsidRDefault="00A6477F" w:rsidP="00413CB5">
            <w:pPr>
              <w:rPr>
                <w:sz w:val="22"/>
                <w:szCs w:val="22"/>
              </w:rPr>
            </w:pPr>
            <w:r>
              <w:rPr>
                <w:rFonts w:ascii="Microsoft Sans Serif" w:hAnsi="Microsoft Sans Serif" w:cs="Microsoft Sans Serif"/>
                <w:sz w:val="22"/>
                <w:szCs w:val="22"/>
              </w:rPr>
              <w:t>GEF Agency:</w:t>
            </w:r>
          </w:p>
        </w:tc>
        <w:tc>
          <w:tcPr>
            <w:tcW w:w="3564" w:type="dxa"/>
            <w:hideMark/>
          </w:tcPr>
          <w:p w14:paraId="2231A27A" w14:textId="77777777" w:rsidR="00A6477F" w:rsidRPr="00547F94" w:rsidRDefault="00A6477F" w:rsidP="00413CB5">
            <w:pPr>
              <w:rPr>
                <w:sz w:val="22"/>
                <w:szCs w:val="22"/>
              </w:rPr>
            </w:pPr>
            <w:r w:rsidRPr="00547F94">
              <w:rPr>
                <w:sz w:val="22"/>
                <w:szCs w:val="22"/>
              </w:rPr>
              <w:t>CAF</w:t>
            </w:r>
          </w:p>
        </w:tc>
        <w:tc>
          <w:tcPr>
            <w:tcW w:w="2916" w:type="dxa"/>
            <w:hideMark/>
          </w:tcPr>
          <w:p w14:paraId="6532D7E4" w14:textId="77777777" w:rsidR="00A6477F" w:rsidRDefault="00A6477F" w:rsidP="00413CB5">
            <w:pPr>
              <w:rPr>
                <w:sz w:val="22"/>
                <w:szCs w:val="22"/>
              </w:rPr>
            </w:pPr>
            <w:r>
              <w:rPr>
                <w:rFonts w:ascii="Microsoft Sans Serif" w:hAnsi="Microsoft Sans Serif" w:cs="Microsoft Sans Serif"/>
                <w:sz w:val="22"/>
                <w:szCs w:val="22"/>
              </w:rPr>
              <w:t>GEF Agency Project ID:</w:t>
            </w:r>
          </w:p>
        </w:tc>
        <w:tc>
          <w:tcPr>
            <w:tcW w:w="4509" w:type="dxa"/>
            <w:hideMark/>
          </w:tcPr>
          <w:p w14:paraId="6A914128" w14:textId="761260B7" w:rsidR="00A6477F" w:rsidRDefault="005E6302" w:rsidP="00413CB5">
            <w:pPr>
              <w:rPr>
                <w:b/>
                <w:sz w:val="22"/>
                <w:szCs w:val="22"/>
              </w:rPr>
            </w:pPr>
            <w:r>
              <w:rPr>
                <w:noProof/>
                <w:color w:val="000000"/>
                <w:sz w:val="20"/>
                <w:szCs w:val="20"/>
              </w:rPr>
              <w:t>CAF02/GEF</w:t>
            </w:r>
          </w:p>
        </w:tc>
      </w:tr>
      <w:tr w:rsidR="00A6477F" w14:paraId="1ECC94FD" w14:textId="77777777" w:rsidTr="00413CB5">
        <w:tc>
          <w:tcPr>
            <w:tcW w:w="3294" w:type="dxa"/>
            <w:hideMark/>
          </w:tcPr>
          <w:p w14:paraId="2AAF8E43"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Type of Trust Fund:</w:t>
            </w:r>
          </w:p>
        </w:tc>
        <w:tc>
          <w:tcPr>
            <w:tcW w:w="3564" w:type="dxa"/>
            <w:hideMark/>
          </w:tcPr>
          <w:p w14:paraId="2BF17C94" w14:textId="77777777" w:rsidR="00A6477F" w:rsidRPr="00547F94" w:rsidRDefault="00A6477F" w:rsidP="00413CB5">
            <w:pPr>
              <w:rPr>
                <w:sz w:val="22"/>
                <w:szCs w:val="22"/>
              </w:rPr>
            </w:pPr>
            <w:r w:rsidRPr="00547F94">
              <w:rPr>
                <w:sz w:val="22"/>
                <w:szCs w:val="22"/>
              </w:rPr>
              <w:t>GEF Trust Fund</w:t>
            </w:r>
          </w:p>
        </w:tc>
        <w:tc>
          <w:tcPr>
            <w:tcW w:w="2916" w:type="dxa"/>
            <w:hideMark/>
          </w:tcPr>
          <w:p w14:paraId="6A45043E" w14:textId="77777777" w:rsidR="00A6477F" w:rsidRDefault="00A6477F" w:rsidP="00413CB5">
            <w:pPr>
              <w:rPr>
                <w:sz w:val="22"/>
                <w:szCs w:val="22"/>
              </w:rPr>
            </w:pPr>
            <w:r>
              <w:rPr>
                <w:rFonts w:ascii="Microsoft Sans Serif" w:hAnsi="Microsoft Sans Serif" w:cs="Microsoft Sans Serif"/>
                <w:sz w:val="22"/>
                <w:szCs w:val="22"/>
              </w:rPr>
              <w:t>GEF Focal Area (s):</w:t>
            </w:r>
          </w:p>
        </w:tc>
        <w:tc>
          <w:tcPr>
            <w:tcW w:w="4509" w:type="dxa"/>
            <w:hideMark/>
          </w:tcPr>
          <w:p w14:paraId="74C0AD7D" w14:textId="720E7912" w:rsidR="00A6477F" w:rsidRPr="00AE709D" w:rsidRDefault="00AE709D" w:rsidP="00413CB5">
            <w:pPr>
              <w:rPr>
                <w:sz w:val="22"/>
                <w:szCs w:val="22"/>
              </w:rPr>
            </w:pPr>
            <w:r w:rsidRPr="00AE709D">
              <w:rPr>
                <w:sz w:val="22"/>
                <w:szCs w:val="22"/>
              </w:rPr>
              <w:t>Climate Change</w:t>
            </w:r>
          </w:p>
        </w:tc>
      </w:tr>
      <w:tr w:rsidR="00A6477F" w14:paraId="2E2B5BAF" w14:textId="77777777" w:rsidTr="00413CB5">
        <w:tc>
          <w:tcPr>
            <w:tcW w:w="6858" w:type="dxa"/>
            <w:gridSpan w:val="2"/>
            <w:hideMark/>
          </w:tcPr>
          <w:p w14:paraId="297C7C10" w14:textId="77777777" w:rsidR="00A6477F" w:rsidRDefault="00A6477F" w:rsidP="00413CB5">
            <w:pPr>
              <w:rPr>
                <w:sz w:val="22"/>
                <w:szCs w:val="22"/>
              </w:rPr>
            </w:pPr>
            <w:r>
              <w:rPr>
                <w:rFonts w:ascii="Microsoft Sans Serif" w:hAnsi="Microsoft Sans Serif" w:cs="Microsoft Sans Serif"/>
                <w:sz w:val="22"/>
                <w:szCs w:val="22"/>
              </w:rPr>
              <w:t>GEF-6 Focal Area/ LDCF/SCCF Objective (s):</w:t>
            </w:r>
          </w:p>
        </w:tc>
        <w:tc>
          <w:tcPr>
            <w:tcW w:w="7425" w:type="dxa"/>
            <w:gridSpan w:val="2"/>
            <w:hideMark/>
          </w:tcPr>
          <w:p w14:paraId="27B03699" w14:textId="2509E24C" w:rsidR="00A6477F" w:rsidRPr="00C94CE3" w:rsidRDefault="0095153C" w:rsidP="0095153C">
            <w:pPr>
              <w:pStyle w:val="NormalWeb"/>
            </w:pPr>
            <w:r w:rsidRPr="00C94CE3">
              <w:rPr>
                <w:rFonts w:ascii="TimesNewRomanPS" w:hAnsi="TimesNewRomanPS"/>
                <w:bCs/>
                <w:sz w:val="22"/>
                <w:szCs w:val="22"/>
              </w:rPr>
              <w:t xml:space="preserve">CCM-1 Program 1; CCM-2 Program 4 </w:t>
            </w:r>
          </w:p>
        </w:tc>
      </w:tr>
      <w:tr w:rsidR="00A6477F" w14:paraId="117E3028" w14:textId="77777777" w:rsidTr="00413CB5">
        <w:tc>
          <w:tcPr>
            <w:tcW w:w="3294" w:type="dxa"/>
            <w:hideMark/>
          </w:tcPr>
          <w:p w14:paraId="506902B8" w14:textId="77777777" w:rsidR="00A6477F" w:rsidRDefault="00A6477F" w:rsidP="00413CB5">
            <w:pPr>
              <w:rPr>
                <w:sz w:val="22"/>
                <w:szCs w:val="22"/>
              </w:rPr>
            </w:pPr>
            <w:r>
              <w:rPr>
                <w:rFonts w:ascii="Microsoft Sans Serif" w:hAnsi="Microsoft Sans Serif" w:cs="Microsoft Sans Serif"/>
                <w:sz w:val="22"/>
                <w:szCs w:val="22"/>
              </w:rPr>
              <w:t>Anticipated Financing  PPG:</w:t>
            </w:r>
          </w:p>
        </w:tc>
        <w:tc>
          <w:tcPr>
            <w:tcW w:w="3564" w:type="dxa"/>
            <w:hideMark/>
          </w:tcPr>
          <w:p w14:paraId="679A24E2" w14:textId="224EC0E3" w:rsidR="00A6477F" w:rsidRPr="00975B82" w:rsidRDefault="00975B82" w:rsidP="00413CB5">
            <w:pPr>
              <w:rPr>
                <w:sz w:val="22"/>
                <w:szCs w:val="22"/>
              </w:rPr>
            </w:pPr>
            <w:r w:rsidRPr="00975B82">
              <w:rPr>
                <w:sz w:val="22"/>
                <w:szCs w:val="22"/>
              </w:rPr>
              <w:t>100,000</w:t>
            </w:r>
          </w:p>
        </w:tc>
        <w:tc>
          <w:tcPr>
            <w:tcW w:w="2916" w:type="dxa"/>
            <w:hideMark/>
          </w:tcPr>
          <w:p w14:paraId="1F85DC5A" w14:textId="77777777" w:rsidR="00A6477F" w:rsidRDefault="00A6477F" w:rsidP="00413CB5">
            <w:pPr>
              <w:rPr>
                <w:sz w:val="22"/>
                <w:szCs w:val="22"/>
              </w:rPr>
            </w:pPr>
            <w:r>
              <w:rPr>
                <w:rFonts w:ascii="Microsoft Sans Serif" w:hAnsi="Microsoft Sans Serif" w:cs="Microsoft Sans Serif"/>
                <w:sz w:val="22"/>
                <w:szCs w:val="22"/>
              </w:rPr>
              <w:t>Project Grant:</w:t>
            </w:r>
          </w:p>
        </w:tc>
        <w:tc>
          <w:tcPr>
            <w:tcW w:w="4509" w:type="dxa"/>
            <w:hideMark/>
          </w:tcPr>
          <w:p w14:paraId="6D6331E6" w14:textId="2812AE87" w:rsidR="00A6477F" w:rsidRDefault="00A6477F" w:rsidP="00413CB5">
            <w:pPr>
              <w:rPr>
                <w:b/>
                <w:sz w:val="22"/>
                <w:szCs w:val="22"/>
              </w:rPr>
            </w:pPr>
            <w:r>
              <w:rPr>
                <w:b/>
                <w:sz w:val="22"/>
                <w:szCs w:val="22"/>
              </w:rPr>
              <w:t>$</w:t>
            </w:r>
          </w:p>
        </w:tc>
      </w:tr>
      <w:tr w:rsidR="00A6477F" w14:paraId="01C51536" w14:textId="77777777" w:rsidTr="00413CB5">
        <w:tc>
          <w:tcPr>
            <w:tcW w:w="3294" w:type="dxa"/>
            <w:hideMark/>
          </w:tcPr>
          <w:p w14:paraId="310A1BB7" w14:textId="77777777" w:rsidR="00A6477F" w:rsidRDefault="00A6477F" w:rsidP="00413CB5">
            <w:pPr>
              <w:rPr>
                <w:sz w:val="22"/>
                <w:szCs w:val="22"/>
              </w:rPr>
            </w:pPr>
            <w:r>
              <w:rPr>
                <w:rFonts w:ascii="Microsoft Sans Serif" w:hAnsi="Microsoft Sans Serif" w:cs="Microsoft Sans Serif"/>
                <w:sz w:val="22"/>
                <w:szCs w:val="22"/>
              </w:rPr>
              <w:t>Co-financing:</w:t>
            </w:r>
          </w:p>
        </w:tc>
        <w:tc>
          <w:tcPr>
            <w:tcW w:w="3564" w:type="dxa"/>
            <w:hideMark/>
          </w:tcPr>
          <w:p w14:paraId="6BD60342" w14:textId="09BD8CBD" w:rsidR="00A6477F" w:rsidRDefault="00A6477F" w:rsidP="00413CB5">
            <w:pPr>
              <w:rPr>
                <w:b/>
                <w:sz w:val="22"/>
                <w:szCs w:val="22"/>
              </w:rPr>
            </w:pPr>
          </w:p>
        </w:tc>
        <w:tc>
          <w:tcPr>
            <w:tcW w:w="2916" w:type="dxa"/>
            <w:hideMark/>
          </w:tcPr>
          <w:p w14:paraId="0C47FBA2" w14:textId="77777777" w:rsidR="00A6477F" w:rsidRDefault="00A6477F" w:rsidP="00413CB5">
            <w:pPr>
              <w:rPr>
                <w:sz w:val="22"/>
                <w:szCs w:val="22"/>
              </w:rPr>
            </w:pPr>
            <w:r>
              <w:rPr>
                <w:rFonts w:ascii="Microsoft Sans Serif" w:hAnsi="Microsoft Sans Serif" w:cs="Microsoft Sans Serif"/>
                <w:sz w:val="22"/>
                <w:szCs w:val="22"/>
              </w:rPr>
              <w:t>Total Project Cost:</w:t>
            </w:r>
          </w:p>
        </w:tc>
        <w:tc>
          <w:tcPr>
            <w:tcW w:w="4509" w:type="dxa"/>
            <w:hideMark/>
          </w:tcPr>
          <w:p w14:paraId="408D24AF" w14:textId="3B53E654" w:rsidR="00A6477F" w:rsidRDefault="00A6477F" w:rsidP="00413CB5">
            <w:pPr>
              <w:rPr>
                <w:b/>
                <w:sz w:val="22"/>
                <w:szCs w:val="22"/>
              </w:rPr>
            </w:pPr>
            <w:r>
              <w:rPr>
                <w:b/>
                <w:sz w:val="22"/>
                <w:szCs w:val="22"/>
              </w:rPr>
              <w:t>$</w:t>
            </w:r>
          </w:p>
        </w:tc>
      </w:tr>
      <w:tr w:rsidR="00A6477F" w14:paraId="7AA14F8C" w14:textId="77777777" w:rsidTr="00413CB5">
        <w:tc>
          <w:tcPr>
            <w:tcW w:w="3294" w:type="dxa"/>
            <w:hideMark/>
          </w:tcPr>
          <w:p w14:paraId="00CB5E9C" w14:textId="77777777" w:rsidR="00A6477F" w:rsidRDefault="00A6477F" w:rsidP="00413CB5">
            <w:pPr>
              <w:rPr>
                <w:sz w:val="22"/>
                <w:szCs w:val="22"/>
              </w:rPr>
            </w:pPr>
            <w:r>
              <w:rPr>
                <w:rFonts w:ascii="Microsoft Sans Serif" w:hAnsi="Microsoft Sans Serif" w:cs="Microsoft Sans Serif"/>
                <w:sz w:val="22"/>
                <w:szCs w:val="22"/>
              </w:rPr>
              <w:t>PIF Approval:</w:t>
            </w:r>
          </w:p>
        </w:tc>
        <w:tc>
          <w:tcPr>
            <w:tcW w:w="3564" w:type="dxa"/>
            <w:hideMark/>
          </w:tcPr>
          <w:p w14:paraId="14F93DAD" w14:textId="77777777" w:rsidR="00A6477F" w:rsidRDefault="00A6477F" w:rsidP="00413CB5">
            <w:pPr>
              <w:rPr>
                <w:b/>
                <w:sz w:val="22"/>
                <w:szCs w:val="22"/>
              </w:rPr>
            </w:pPr>
          </w:p>
        </w:tc>
        <w:tc>
          <w:tcPr>
            <w:tcW w:w="2916" w:type="dxa"/>
            <w:hideMark/>
          </w:tcPr>
          <w:p w14:paraId="38BFC665"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Council Approval/Expected:</w:t>
            </w:r>
          </w:p>
        </w:tc>
        <w:tc>
          <w:tcPr>
            <w:tcW w:w="4509" w:type="dxa"/>
            <w:hideMark/>
          </w:tcPr>
          <w:p w14:paraId="302AF261" w14:textId="77777777" w:rsidR="00A6477F" w:rsidRDefault="00A6477F" w:rsidP="00413CB5">
            <w:pPr>
              <w:rPr>
                <w:b/>
                <w:sz w:val="22"/>
                <w:szCs w:val="22"/>
              </w:rPr>
            </w:pPr>
          </w:p>
        </w:tc>
      </w:tr>
      <w:tr w:rsidR="00A6477F" w14:paraId="295DF0A3" w14:textId="77777777" w:rsidTr="00413CB5">
        <w:tc>
          <w:tcPr>
            <w:tcW w:w="3294" w:type="dxa"/>
            <w:hideMark/>
          </w:tcPr>
          <w:p w14:paraId="1975A5AC"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CEO Endorsement/Approval</w:t>
            </w:r>
          </w:p>
        </w:tc>
        <w:tc>
          <w:tcPr>
            <w:tcW w:w="3564" w:type="dxa"/>
          </w:tcPr>
          <w:p w14:paraId="51617C0B" w14:textId="77777777" w:rsidR="00A6477F" w:rsidRDefault="00A6477F" w:rsidP="00413CB5">
            <w:pPr>
              <w:rPr>
                <w:b/>
                <w:sz w:val="22"/>
                <w:szCs w:val="22"/>
              </w:rPr>
            </w:pPr>
          </w:p>
        </w:tc>
        <w:tc>
          <w:tcPr>
            <w:tcW w:w="2916" w:type="dxa"/>
            <w:hideMark/>
          </w:tcPr>
          <w:p w14:paraId="23E0938E" w14:textId="77777777" w:rsidR="00A6477F" w:rsidRDefault="00A6477F" w:rsidP="00413CB5">
            <w:pPr>
              <w:rPr>
                <w:sz w:val="22"/>
                <w:szCs w:val="22"/>
              </w:rPr>
            </w:pPr>
            <w:r>
              <w:rPr>
                <w:rFonts w:ascii="Microsoft Sans Serif" w:hAnsi="Microsoft Sans Serif" w:cs="Microsoft Sans Serif"/>
                <w:sz w:val="22"/>
                <w:szCs w:val="22"/>
              </w:rPr>
              <w:t>Expected Project Start Date:</w:t>
            </w:r>
          </w:p>
        </w:tc>
        <w:tc>
          <w:tcPr>
            <w:tcW w:w="4509" w:type="dxa"/>
          </w:tcPr>
          <w:p w14:paraId="79897517" w14:textId="77777777" w:rsidR="00A6477F" w:rsidRDefault="00A6477F" w:rsidP="00413CB5">
            <w:pPr>
              <w:rPr>
                <w:b/>
                <w:sz w:val="22"/>
                <w:szCs w:val="22"/>
              </w:rPr>
            </w:pPr>
          </w:p>
        </w:tc>
      </w:tr>
      <w:tr w:rsidR="00A6477F" w:rsidRPr="00AC1FE7" w14:paraId="7AD14309" w14:textId="77777777" w:rsidTr="00413CB5">
        <w:tc>
          <w:tcPr>
            <w:tcW w:w="3294" w:type="dxa"/>
            <w:hideMark/>
          </w:tcPr>
          <w:p w14:paraId="13E56BAB"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Program Manager:</w:t>
            </w:r>
          </w:p>
        </w:tc>
        <w:tc>
          <w:tcPr>
            <w:tcW w:w="3564" w:type="dxa"/>
            <w:hideMark/>
          </w:tcPr>
          <w:p w14:paraId="6360396A" w14:textId="7478E6C7" w:rsidR="00A6477F" w:rsidRDefault="00BF4ED5" w:rsidP="00413CB5">
            <w:pPr>
              <w:rPr>
                <w:b/>
                <w:sz w:val="22"/>
                <w:szCs w:val="22"/>
              </w:rPr>
            </w:pPr>
            <w:r>
              <w:rPr>
                <w:b/>
                <w:sz w:val="22"/>
                <w:szCs w:val="22"/>
              </w:rPr>
              <w:t>Milena G. Vasquez</w:t>
            </w:r>
          </w:p>
        </w:tc>
        <w:tc>
          <w:tcPr>
            <w:tcW w:w="2916" w:type="dxa"/>
            <w:hideMark/>
          </w:tcPr>
          <w:p w14:paraId="7D877D7B" w14:textId="77777777" w:rsidR="00A6477F" w:rsidRDefault="00A6477F" w:rsidP="00413CB5">
            <w:pPr>
              <w:rPr>
                <w:sz w:val="22"/>
                <w:szCs w:val="22"/>
              </w:rPr>
            </w:pPr>
            <w:r>
              <w:rPr>
                <w:rFonts w:ascii="Microsoft Sans Serif" w:hAnsi="Microsoft Sans Serif" w:cs="Microsoft Sans Serif"/>
                <w:sz w:val="22"/>
                <w:szCs w:val="22"/>
              </w:rPr>
              <w:t>Agency Contact Person:</w:t>
            </w:r>
          </w:p>
        </w:tc>
        <w:tc>
          <w:tcPr>
            <w:tcW w:w="4509" w:type="dxa"/>
            <w:hideMark/>
          </w:tcPr>
          <w:p w14:paraId="51E5E00D" w14:textId="77777777" w:rsidR="00A6477F" w:rsidRPr="00AC1FE7" w:rsidRDefault="00A6477F" w:rsidP="00413CB5">
            <w:pPr>
              <w:rPr>
                <w:b/>
                <w:sz w:val="22"/>
                <w:szCs w:val="22"/>
                <w:lang w:val="es-PA"/>
              </w:rPr>
            </w:pPr>
            <w:r>
              <w:rPr>
                <w:b/>
                <w:sz w:val="22"/>
                <w:szCs w:val="22"/>
                <w:lang w:val="es-PA"/>
              </w:rPr>
              <w:t>René Gómez-Garcí</w:t>
            </w:r>
            <w:r w:rsidRPr="00AC1FE7">
              <w:rPr>
                <w:b/>
                <w:sz w:val="22"/>
                <w:szCs w:val="22"/>
                <w:lang w:val="es-PA"/>
              </w:rPr>
              <w:t>a</w:t>
            </w:r>
          </w:p>
        </w:tc>
      </w:tr>
    </w:tbl>
    <w:p w14:paraId="0478D68D" w14:textId="2AD61596" w:rsidR="00413CB5" w:rsidRDefault="00413CB5"/>
    <w:tbl>
      <w:tblPr>
        <w:tblStyle w:val="TableGrid"/>
        <w:tblW w:w="5000" w:type="pct"/>
        <w:tblLook w:val="04A0" w:firstRow="1" w:lastRow="0" w:firstColumn="1" w:lastColumn="0" w:noHBand="0" w:noVBand="1"/>
      </w:tblPr>
      <w:tblGrid>
        <w:gridCol w:w="3398"/>
        <w:gridCol w:w="4535"/>
        <w:gridCol w:w="5017"/>
      </w:tblGrid>
      <w:tr w:rsidR="007D4D23" w14:paraId="3758086A" w14:textId="77777777" w:rsidTr="009B46C1">
        <w:tc>
          <w:tcPr>
            <w:tcW w:w="1312" w:type="pct"/>
            <w:shd w:val="clear" w:color="auto" w:fill="70AD47" w:themeFill="accent6"/>
          </w:tcPr>
          <w:p w14:paraId="70278043" w14:textId="3DFFB83A" w:rsidR="007D4D23" w:rsidRDefault="007D4D23">
            <w:r>
              <w:t>Question</w:t>
            </w:r>
          </w:p>
        </w:tc>
        <w:tc>
          <w:tcPr>
            <w:tcW w:w="1751" w:type="pct"/>
            <w:shd w:val="clear" w:color="auto" w:fill="70AD47" w:themeFill="accent6"/>
          </w:tcPr>
          <w:p w14:paraId="307B2130" w14:textId="77777777" w:rsidR="00A90B46" w:rsidRDefault="007D4D23">
            <w:r>
              <w:t xml:space="preserve">GEF Secretariat Comment at CEO Endorsement </w:t>
            </w:r>
          </w:p>
          <w:p w14:paraId="3670897E" w14:textId="5E670015" w:rsidR="007D4D23" w:rsidRDefault="007D4D23">
            <w:r>
              <w:t>(</w:t>
            </w:r>
            <w:r w:rsidR="00A90B46">
              <w:t xml:space="preserve">February </w:t>
            </w:r>
            <w:r>
              <w:t>14</w:t>
            </w:r>
            <w:r w:rsidR="00A90B46">
              <w:t xml:space="preserve">, </w:t>
            </w:r>
            <w:r>
              <w:t>2019)</w:t>
            </w:r>
          </w:p>
        </w:tc>
        <w:tc>
          <w:tcPr>
            <w:tcW w:w="1937" w:type="pct"/>
            <w:shd w:val="clear" w:color="auto" w:fill="70AD47" w:themeFill="accent6"/>
          </w:tcPr>
          <w:p w14:paraId="7CCBFA8F" w14:textId="77777777" w:rsidR="007D4D23" w:rsidRDefault="00A90B46">
            <w:r>
              <w:t>CAF Response</w:t>
            </w:r>
          </w:p>
          <w:p w14:paraId="47314C53" w14:textId="77777777" w:rsidR="00A90B46" w:rsidRDefault="00A90B46"/>
          <w:p w14:paraId="16578A0E" w14:textId="0B8E79F3" w:rsidR="00A90B46" w:rsidRDefault="00A90B46">
            <w:r>
              <w:t>(</w:t>
            </w:r>
            <w:r w:rsidR="007D6FD7">
              <w:t>May</w:t>
            </w:r>
            <w:r w:rsidRPr="00BF4823">
              <w:t xml:space="preserve"> </w:t>
            </w:r>
            <w:r w:rsidR="00BF4823" w:rsidRPr="00BF4823">
              <w:t>29</w:t>
            </w:r>
            <w:r w:rsidRPr="00BF4823">
              <w:rPr>
                <w:vertAlign w:val="superscript"/>
              </w:rPr>
              <w:t>th</w:t>
            </w:r>
            <w:r w:rsidRPr="00BF4823">
              <w:t>, 2019</w:t>
            </w:r>
            <w:r>
              <w:t>)</w:t>
            </w:r>
          </w:p>
        </w:tc>
      </w:tr>
      <w:tr w:rsidR="007D4D23" w14:paraId="38DC4091" w14:textId="77777777" w:rsidTr="009B46C1">
        <w:tc>
          <w:tcPr>
            <w:tcW w:w="1312" w:type="pct"/>
          </w:tcPr>
          <w:p w14:paraId="47478F5E" w14:textId="64ED0EE9" w:rsidR="007D4D23" w:rsidRPr="003457D2" w:rsidRDefault="003457D2" w:rsidP="003457D2">
            <w:pPr>
              <w:shd w:val="clear" w:color="auto" w:fill="FFFFFF"/>
              <w:rPr>
                <w:b/>
                <w:bCs/>
                <w:lang w:eastAsia="pt-BR"/>
              </w:rPr>
            </w:pPr>
            <w:r w:rsidRPr="003457D2">
              <w:rPr>
                <w:b/>
                <w:bCs/>
                <w:lang w:eastAsia="pt-BR"/>
              </w:rPr>
              <w:t>1. If there are any changes from that presented in the PIF, have justifications been provided?</w:t>
            </w:r>
          </w:p>
        </w:tc>
        <w:tc>
          <w:tcPr>
            <w:tcW w:w="1751" w:type="pct"/>
          </w:tcPr>
          <w:p w14:paraId="68363566" w14:textId="77777777" w:rsidR="00885399" w:rsidRPr="00885399" w:rsidRDefault="00885399" w:rsidP="00885399">
            <w:r w:rsidRPr="00885399">
              <w:t>MGV, February 14, 2019: No major changes have been presented from PIF.</w:t>
            </w:r>
          </w:p>
          <w:p w14:paraId="1F53E038" w14:textId="77777777" w:rsidR="007D4D23" w:rsidRDefault="007D4D23" w:rsidP="00C056AB"/>
        </w:tc>
        <w:tc>
          <w:tcPr>
            <w:tcW w:w="1937" w:type="pct"/>
          </w:tcPr>
          <w:p w14:paraId="6FCD7A5D" w14:textId="7D244565" w:rsidR="007D4D23" w:rsidRDefault="007D4D23"/>
        </w:tc>
      </w:tr>
      <w:tr w:rsidR="007D4D23" w14:paraId="22E8BCFB" w14:textId="77777777" w:rsidTr="009B46C1">
        <w:tc>
          <w:tcPr>
            <w:tcW w:w="1312" w:type="pct"/>
          </w:tcPr>
          <w:p w14:paraId="74A5BB09" w14:textId="5994CFCF" w:rsidR="007D4D23" w:rsidRPr="00586AFB" w:rsidRDefault="00586AFB">
            <w:pPr>
              <w:rPr>
                <w:b/>
                <w:bCs/>
              </w:rPr>
            </w:pPr>
            <w:r w:rsidRPr="00586AFB">
              <w:rPr>
                <w:b/>
                <w:bCs/>
              </w:rPr>
              <w:t>2. Is the project structure/ design appropriate to achieve the expected outcomes and outputs?</w:t>
            </w:r>
          </w:p>
        </w:tc>
        <w:tc>
          <w:tcPr>
            <w:tcW w:w="1751" w:type="pct"/>
          </w:tcPr>
          <w:p w14:paraId="15054999" w14:textId="42DCE322" w:rsidR="007D4D23" w:rsidRDefault="00094020">
            <w:r w:rsidRPr="00094020">
              <w:t xml:space="preserve">MGV, February 14, 2019: Unclear. Considering that the majority of co-financing is listed next to Components 1 and 2 means that replication of investments are expected to happen through the outputs listed in those components; however, none of the outputs relate to the reach the project will have beyond the 40 production units the project will work with directly. Please consider adding relevant outputs regarding the plan for scaling and replicating the direct investments to additional production units </w:t>
            </w:r>
            <w:r w:rsidRPr="00094020">
              <w:lastRenderedPageBreak/>
              <w:t>with both the FINAGRO and the CAF credit line co-financing.</w:t>
            </w:r>
          </w:p>
        </w:tc>
        <w:tc>
          <w:tcPr>
            <w:tcW w:w="1937" w:type="pct"/>
          </w:tcPr>
          <w:p w14:paraId="04CC7DC1" w14:textId="08725CBC" w:rsidR="0041476D" w:rsidRDefault="00EA5E75">
            <w:pPr>
              <w:rPr>
                <w:color w:val="FF0000"/>
              </w:rPr>
            </w:pPr>
            <w:r>
              <w:rPr>
                <w:color w:val="FF0000"/>
              </w:rPr>
              <w:lastRenderedPageBreak/>
              <w:t>Consistent with the objectives of the Fedepanela Strategic Plan for the Panela Sub-sector, a</w:t>
            </w:r>
            <w:r w:rsidR="0070517F">
              <w:rPr>
                <w:color w:val="FF0000"/>
              </w:rPr>
              <w:t xml:space="preserve">nd based on estimates of cost for technological transformation, </w:t>
            </w:r>
            <w:r w:rsidR="001556BD">
              <w:rPr>
                <w:color w:val="FF0000"/>
              </w:rPr>
              <w:t xml:space="preserve">production, </w:t>
            </w:r>
            <w:r w:rsidR="0070517F">
              <w:rPr>
                <w:color w:val="FF0000"/>
              </w:rPr>
              <w:t xml:space="preserve">equipment and training, </w:t>
            </w:r>
            <w:r w:rsidR="00524D16" w:rsidRPr="00353469">
              <w:rPr>
                <w:color w:val="FF0000"/>
              </w:rPr>
              <w:t xml:space="preserve"> </w:t>
            </w:r>
            <w:r w:rsidR="0070517F">
              <w:rPr>
                <w:color w:val="FF0000"/>
              </w:rPr>
              <w:t xml:space="preserve">a </w:t>
            </w:r>
            <w:r w:rsidR="00524D16" w:rsidRPr="00353469">
              <w:rPr>
                <w:color w:val="FF0000"/>
              </w:rPr>
              <w:t>replication factor of 10</w:t>
            </w:r>
            <w:r w:rsidR="00353469" w:rsidRPr="00353469">
              <w:rPr>
                <w:color w:val="FF0000"/>
              </w:rPr>
              <w:t xml:space="preserve"> has been determined by technical experts </w:t>
            </w:r>
            <w:r w:rsidR="0070517F">
              <w:rPr>
                <w:color w:val="FF0000"/>
              </w:rPr>
              <w:t xml:space="preserve">of Fedepanela </w:t>
            </w:r>
            <w:r w:rsidR="00353469" w:rsidRPr="00353469">
              <w:rPr>
                <w:color w:val="FF0000"/>
              </w:rPr>
              <w:t>and the Ministry of Environment and Sustainable Development</w:t>
            </w:r>
            <w:r w:rsidR="00C96DE0">
              <w:rPr>
                <w:color w:val="FF0000"/>
              </w:rPr>
              <w:t>, as possible and implementable for each of the 40 units to receive project support.</w:t>
            </w:r>
            <w:r w:rsidR="00485D53">
              <w:rPr>
                <w:color w:val="FF0000"/>
              </w:rPr>
              <w:t xml:space="preserve"> This replication is based on the </w:t>
            </w:r>
            <w:r w:rsidR="00E16D1B">
              <w:rPr>
                <w:color w:val="FF0000"/>
              </w:rPr>
              <w:t>combined</w:t>
            </w:r>
            <w:r w:rsidR="00485D53">
              <w:rPr>
                <w:color w:val="FF0000"/>
              </w:rPr>
              <w:t xml:space="preserve"> co-financing to be made available by FINAGRO and CAF</w:t>
            </w:r>
            <w:r w:rsidR="00E16D1B">
              <w:rPr>
                <w:color w:val="FF0000"/>
              </w:rPr>
              <w:t xml:space="preserve"> during project implementation and thereafter.</w:t>
            </w:r>
          </w:p>
          <w:p w14:paraId="7C8D9F5C" w14:textId="60279397" w:rsidR="00E35037" w:rsidRDefault="00E35037">
            <w:pPr>
              <w:rPr>
                <w:color w:val="FF0000"/>
              </w:rPr>
            </w:pPr>
          </w:p>
          <w:p w14:paraId="6955FBC4" w14:textId="57A1C465" w:rsidR="00E35037" w:rsidRPr="000F5DBC" w:rsidRDefault="00E35037">
            <w:pPr>
              <w:rPr>
                <w:color w:val="FF0000"/>
              </w:rPr>
            </w:pPr>
            <w:r>
              <w:rPr>
                <w:color w:val="FF0000"/>
              </w:rPr>
              <w:t>The actual replication will be achieved through the strategic institutionalization of the technological transformation methodologies</w:t>
            </w:r>
            <w:r w:rsidR="001556BD">
              <w:rPr>
                <w:color w:val="FF0000"/>
              </w:rPr>
              <w:t>, production,</w:t>
            </w:r>
            <w:r>
              <w:rPr>
                <w:color w:val="FF0000"/>
              </w:rPr>
              <w:t xml:space="preserve"> and training</w:t>
            </w:r>
            <w:r w:rsidR="00A34904">
              <w:rPr>
                <w:color w:val="FF0000"/>
              </w:rPr>
              <w:t xml:space="preserve"> plans</w:t>
            </w:r>
            <w:r w:rsidR="00082084">
              <w:rPr>
                <w:color w:val="FF0000"/>
              </w:rPr>
              <w:t>/courses</w:t>
            </w:r>
            <w:r>
              <w:rPr>
                <w:color w:val="FF0000"/>
              </w:rPr>
              <w:t>, as a long term campaign by Fedepanela to improve the sustainability of Panela production while increasing to the extent possible, CO2 mitigation, consistent with the NAMA developed for the Panela sub-sector and with the Fedepanela Strategic Plan.</w:t>
            </w:r>
            <w:r w:rsidR="003635B7">
              <w:rPr>
                <w:color w:val="FF0000"/>
              </w:rPr>
              <w:t xml:space="preserve"> The </w:t>
            </w:r>
            <w:r w:rsidR="003635B7" w:rsidRPr="000F5DBC">
              <w:rPr>
                <w:color w:val="FF0000"/>
              </w:rPr>
              <w:t xml:space="preserve">Technology Transformation Plan </w:t>
            </w:r>
            <w:r w:rsidR="00B34475" w:rsidRPr="000F5DBC">
              <w:rPr>
                <w:color w:val="FF0000"/>
              </w:rPr>
              <w:t xml:space="preserve">and the </w:t>
            </w:r>
            <w:r w:rsidR="003635B7" w:rsidRPr="000F5DBC">
              <w:rPr>
                <w:color w:val="FF0000"/>
              </w:rPr>
              <w:t>Support and Monitoring Plan</w:t>
            </w:r>
            <w:r w:rsidR="00B34475" w:rsidRPr="000F5DBC">
              <w:rPr>
                <w:color w:val="FF0000"/>
              </w:rPr>
              <w:t xml:space="preserve"> to be developed </w:t>
            </w:r>
            <w:r w:rsidR="00323723">
              <w:rPr>
                <w:color w:val="FF0000"/>
              </w:rPr>
              <w:t xml:space="preserve">by the project </w:t>
            </w:r>
            <w:r w:rsidR="00B34475" w:rsidRPr="000F5DBC">
              <w:rPr>
                <w:color w:val="FF0000"/>
              </w:rPr>
              <w:t>and adopted by Fedepanela will</w:t>
            </w:r>
            <w:r w:rsidR="000F5DBC" w:rsidRPr="000F5DBC">
              <w:rPr>
                <w:color w:val="FF0000"/>
              </w:rPr>
              <w:t xml:space="preserve"> be instrumental in the replication process.</w:t>
            </w:r>
          </w:p>
          <w:p w14:paraId="258B47DA" w14:textId="77777777" w:rsidR="00E35037" w:rsidRDefault="00E35037">
            <w:pPr>
              <w:rPr>
                <w:color w:val="000000" w:themeColor="text1"/>
              </w:rPr>
            </w:pPr>
          </w:p>
          <w:p w14:paraId="06E539D8" w14:textId="567859FE" w:rsidR="00E35037" w:rsidRPr="007A0659" w:rsidRDefault="00E35037">
            <w:pPr>
              <w:rPr>
                <w:color w:val="000000" w:themeColor="text1"/>
              </w:rPr>
            </w:pPr>
            <w:r w:rsidRPr="00E35037">
              <w:rPr>
                <w:color w:val="FF0000"/>
              </w:rPr>
              <w:t>Outputs have been adjusted to reflect this replication factor in the Project Results Framework of the CAF Project document and in Table B of the CEO Endorsement Request. New text have also been added in both documents to highlight the institutionalization of technological transformations as the primary strategy by Fedepanela to achieve the estimated replication possible for the co-financing committed for the project.</w:t>
            </w:r>
          </w:p>
        </w:tc>
      </w:tr>
      <w:tr w:rsidR="007D4D23" w14:paraId="5E1A3444" w14:textId="77777777" w:rsidTr="009B46C1">
        <w:tc>
          <w:tcPr>
            <w:tcW w:w="1312" w:type="pct"/>
          </w:tcPr>
          <w:p w14:paraId="55A6B4C9" w14:textId="6E9F0397" w:rsidR="007D4D23" w:rsidRPr="00FB2C08" w:rsidRDefault="00FB2C08">
            <w:pPr>
              <w:rPr>
                <w:b/>
                <w:bCs/>
              </w:rPr>
            </w:pPr>
            <w:r w:rsidRPr="00FB2C08">
              <w:rPr>
                <w:b/>
                <w:bCs/>
              </w:rPr>
              <w:lastRenderedPageBreak/>
              <w:t>3. Is the financing adequate and does the project demonstrate a cost-effective approach to meet the project objective?</w:t>
            </w:r>
          </w:p>
        </w:tc>
        <w:tc>
          <w:tcPr>
            <w:tcW w:w="1751" w:type="pct"/>
          </w:tcPr>
          <w:p w14:paraId="7772676C" w14:textId="2CC8E55A" w:rsidR="007D4D23" w:rsidRDefault="00017814">
            <w:r w:rsidRPr="00017814">
              <w:t xml:space="preserve">MGV, February 14, 2019: Unclear. While co-financing has increased substantially since PIF, the project has not clearly outlined how exactly it plans to implement a replication strategy to reach beyond the 40 production units and help others access the FINAGRO loans and CAF credit line to </w:t>
            </w:r>
            <w:r w:rsidRPr="00017814">
              <w:lastRenderedPageBreak/>
              <w:t>carry out similar investments. How does the project aim to support additional panela producers with these two credit-based financial mechanisms? What level of replication will be considered as a successful outcome? How will this be integrated in the project's results framework? Please consider developing and adding a replication and upscaling plan to the project, including relevant outputs and indicators in the results framework. This was a major comment at PIF approval that needs to be addressed for CEO Endorsement. </w:t>
            </w:r>
          </w:p>
        </w:tc>
        <w:tc>
          <w:tcPr>
            <w:tcW w:w="1937" w:type="pct"/>
          </w:tcPr>
          <w:p w14:paraId="400F2DFB" w14:textId="2F7AB872" w:rsidR="007D4D23" w:rsidRPr="001E7BAE" w:rsidRDefault="00262C0C">
            <w:pPr>
              <w:rPr>
                <w:color w:val="FF0000"/>
              </w:rPr>
            </w:pPr>
            <w:r w:rsidRPr="001E7BAE">
              <w:rPr>
                <w:color w:val="FF0000"/>
              </w:rPr>
              <w:lastRenderedPageBreak/>
              <w:t>FINAGRO has multiple mechanism</w:t>
            </w:r>
            <w:r w:rsidR="00082084" w:rsidRPr="001E7BAE">
              <w:rPr>
                <w:color w:val="FF0000"/>
              </w:rPr>
              <w:t>s</w:t>
            </w:r>
            <w:r w:rsidRPr="001E7BAE">
              <w:rPr>
                <w:color w:val="FF0000"/>
              </w:rPr>
              <w:t xml:space="preserve"> available</w:t>
            </w:r>
            <w:r w:rsidR="00082084" w:rsidRPr="001E7BAE">
              <w:rPr>
                <w:color w:val="FF0000"/>
              </w:rPr>
              <w:t xml:space="preserve"> to facilitate access to credit </w:t>
            </w:r>
            <w:r w:rsidR="001603B2" w:rsidRPr="001E7BAE">
              <w:rPr>
                <w:color w:val="FF0000"/>
              </w:rPr>
              <w:t>by</w:t>
            </w:r>
            <w:r w:rsidR="00082084" w:rsidRPr="001E7BAE">
              <w:rPr>
                <w:color w:val="FF0000"/>
              </w:rPr>
              <w:t xml:space="preserve"> Panela producers.</w:t>
            </w:r>
            <w:r w:rsidR="001603B2" w:rsidRPr="001E7BAE">
              <w:rPr>
                <w:color w:val="FF0000"/>
              </w:rPr>
              <w:t xml:space="preserve"> Two key mechanisms are the “</w:t>
            </w:r>
            <w:proofErr w:type="spellStart"/>
            <w:r w:rsidR="001603B2" w:rsidRPr="001E7BAE">
              <w:rPr>
                <w:color w:val="FF0000"/>
              </w:rPr>
              <w:t>Fondo</w:t>
            </w:r>
            <w:proofErr w:type="spellEnd"/>
            <w:r w:rsidR="001603B2" w:rsidRPr="001E7BAE">
              <w:rPr>
                <w:color w:val="FF0000"/>
              </w:rPr>
              <w:t xml:space="preserve"> </w:t>
            </w:r>
            <w:proofErr w:type="spellStart"/>
            <w:r w:rsidR="001603B2" w:rsidRPr="001E7BAE">
              <w:rPr>
                <w:color w:val="FF0000"/>
              </w:rPr>
              <w:t>Agropecuario</w:t>
            </w:r>
            <w:proofErr w:type="spellEnd"/>
            <w:r w:rsidR="001603B2" w:rsidRPr="001E7BAE">
              <w:rPr>
                <w:color w:val="FF0000"/>
              </w:rPr>
              <w:t xml:space="preserve"> de </w:t>
            </w:r>
            <w:proofErr w:type="spellStart"/>
            <w:r w:rsidR="001603B2" w:rsidRPr="001E7BAE">
              <w:rPr>
                <w:color w:val="FF0000"/>
              </w:rPr>
              <w:t>Garantías</w:t>
            </w:r>
            <w:proofErr w:type="spellEnd"/>
            <w:r w:rsidR="001603B2" w:rsidRPr="001E7BAE">
              <w:rPr>
                <w:color w:val="FF0000"/>
              </w:rPr>
              <w:t xml:space="preserve"> –FAG-“ and the “A Toda </w:t>
            </w:r>
            <w:proofErr w:type="spellStart"/>
            <w:r w:rsidR="001603B2" w:rsidRPr="001E7BAE">
              <w:rPr>
                <w:color w:val="FF0000"/>
              </w:rPr>
              <w:t>Maquina</w:t>
            </w:r>
            <w:proofErr w:type="spellEnd"/>
            <w:r w:rsidR="001603B2" w:rsidRPr="001E7BAE">
              <w:rPr>
                <w:color w:val="FF0000"/>
              </w:rPr>
              <w:t xml:space="preserve">” credit line, both of which are very familiar to Panela producers. The credit line from CAF will be </w:t>
            </w:r>
            <w:r w:rsidR="004F4020" w:rsidRPr="001E7BAE">
              <w:rPr>
                <w:color w:val="FF0000"/>
              </w:rPr>
              <w:t>channe</w:t>
            </w:r>
            <w:r w:rsidR="004F4020">
              <w:rPr>
                <w:color w:val="FF0000"/>
              </w:rPr>
              <w:t>l</w:t>
            </w:r>
            <w:r w:rsidR="004F4020" w:rsidRPr="001E7BAE">
              <w:rPr>
                <w:color w:val="FF0000"/>
              </w:rPr>
              <w:t>ed</w:t>
            </w:r>
            <w:r w:rsidR="001603B2" w:rsidRPr="001E7BAE">
              <w:rPr>
                <w:color w:val="FF0000"/>
              </w:rPr>
              <w:t xml:space="preserve"> through the </w:t>
            </w:r>
            <w:r w:rsidR="001603B2" w:rsidRPr="001E7BAE">
              <w:rPr>
                <w:color w:val="FF0000"/>
              </w:rPr>
              <w:lastRenderedPageBreak/>
              <w:t>mechanisms of FINAGRO, using the line of credit systems the Panela producers are already familiar with.</w:t>
            </w:r>
          </w:p>
          <w:p w14:paraId="0D0249ED" w14:textId="77777777" w:rsidR="001603B2" w:rsidRPr="001E7BAE" w:rsidRDefault="001603B2">
            <w:pPr>
              <w:rPr>
                <w:color w:val="FF0000"/>
              </w:rPr>
            </w:pPr>
          </w:p>
          <w:p w14:paraId="08688E8F" w14:textId="3F54715F" w:rsidR="001603B2" w:rsidRPr="001E7BAE" w:rsidRDefault="001603B2" w:rsidP="001603B2">
            <w:pPr>
              <w:rPr>
                <w:color w:val="FF0000"/>
              </w:rPr>
            </w:pPr>
            <w:r w:rsidRPr="001E7BAE">
              <w:rPr>
                <w:color w:val="FF0000"/>
              </w:rPr>
              <w:t xml:space="preserve">The most viable replication strategy is one which is spearheaded by the producer association itself: Fedepanela. As described above, </w:t>
            </w:r>
            <w:r w:rsidR="00250EB2">
              <w:rPr>
                <w:color w:val="FF0000"/>
              </w:rPr>
              <w:t>t</w:t>
            </w:r>
            <w:r w:rsidRPr="001E7BAE">
              <w:rPr>
                <w:color w:val="FF0000"/>
              </w:rPr>
              <w:t>he actual replication will be achieved through the strategic institutionalization of the technological transformation methodologies and training plans/courses, as a long term campaign by Fedepanela to improve the sustainability of Panela production while increasing to the extent possible, CO2 mitigation, consistent with the NAMA developed for the Panela sub-sector and with the Fedepanela Strategic Plan.</w:t>
            </w:r>
            <w:r w:rsidR="00C911B1">
              <w:rPr>
                <w:color w:val="FF0000"/>
              </w:rPr>
              <w:t xml:space="preserve"> This will be coupled with the accessible financing for upscaling by FINAGRO and CAF, which collectively will constitute the overall replication strategy for project results.</w:t>
            </w:r>
          </w:p>
          <w:p w14:paraId="560562D7" w14:textId="77777777" w:rsidR="001603B2" w:rsidRPr="001E7BAE" w:rsidRDefault="001603B2">
            <w:pPr>
              <w:rPr>
                <w:color w:val="FF0000"/>
              </w:rPr>
            </w:pPr>
          </w:p>
          <w:p w14:paraId="7AF6835B" w14:textId="5B2B3C1C" w:rsidR="001603B2" w:rsidRPr="001E7BAE" w:rsidRDefault="001603B2">
            <w:pPr>
              <w:rPr>
                <w:color w:val="FF0000"/>
              </w:rPr>
            </w:pPr>
            <w:r w:rsidRPr="001E7BAE">
              <w:rPr>
                <w:color w:val="FF0000"/>
              </w:rPr>
              <w:t xml:space="preserve">The articulation of Outputs and indicators have been adjusted to </w:t>
            </w:r>
            <w:r w:rsidR="001E7BAE" w:rsidRPr="001E7BAE">
              <w:rPr>
                <w:color w:val="FF0000"/>
              </w:rPr>
              <w:t>reflect the anticipated impact of the replication strategy. Estimates of CO2 mitigation already include anticipated indirect mitigation benefits from the replication strategy, as a consequence of the co-financing to be provided by FINAGRO and CAF.</w:t>
            </w:r>
          </w:p>
        </w:tc>
      </w:tr>
      <w:tr w:rsidR="007D4D23" w14:paraId="2417D715" w14:textId="77777777" w:rsidTr="009B46C1">
        <w:tc>
          <w:tcPr>
            <w:tcW w:w="1312" w:type="pct"/>
          </w:tcPr>
          <w:p w14:paraId="2E53F86F" w14:textId="2DE9DB02" w:rsidR="007D4D23" w:rsidRPr="006D0608" w:rsidRDefault="006D0608">
            <w:pPr>
              <w:rPr>
                <w:b/>
                <w:bCs/>
              </w:rPr>
            </w:pPr>
            <w:r w:rsidRPr="006D0608">
              <w:rPr>
                <w:b/>
                <w:bCs/>
              </w:rPr>
              <w:lastRenderedPageBreak/>
              <w:t xml:space="preserve">4. Does the project take into account potential major risks, including the consequences of climate change, and describes sufficient risk response </w:t>
            </w:r>
            <w:r w:rsidRPr="006D0608">
              <w:rPr>
                <w:b/>
                <w:bCs/>
              </w:rPr>
              <w:lastRenderedPageBreak/>
              <w:t>measures? (e.g., measures to enhance climate resilience)</w:t>
            </w:r>
          </w:p>
        </w:tc>
        <w:tc>
          <w:tcPr>
            <w:tcW w:w="1751" w:type="pct"/>
          </w:tcPr>
          <w:p w14:paraId="6A47513A" w14:textId="77777777" w:rsidR="003F1EDD" w:rsidRPr="003F1EDD" w:rsidRDefault="003F1EDD" w:rsidP="003F1EDD">
            <w:r w:rsidRPr="003F1EDD">
              <w:lastRenderedPageBreak/>
              <w:t>MGV, February 14, 2019: Yes.</w:t>
            </w:r>
          </w:p>
          <w:p w14:paraId="666E8B18" w14:textId="0CE8D8D2" w:rsidR="007D4D23" w:rsidRDefault="007D4D23"/>
        </w:tc>
        <w:tc>
          <w:tcPr>
            <w:tcW w:w="1937" w:type="pct"/>
          </w:tcPr>
          <w:p w14:paraId="39DB1094" w14:textId="24075B2F" w:rsidR="007D4D23" w:rsidRDefault="005B4BDC">
            <w:r w:rsidRPr="005B4BDC">
              <w:rPr>
                <w:color w:val="FF0000"/>
              </w:rPr>
              <w:t>No response needed.</w:t>
            </w:r>
          </w:p>
        </w:tc>
      </w:tr>
      <w:tr w:rsidR="007D4D23" w14:paraId="4A04CDA8" w14:textId="77777777" w:rsidTr="009B46C1">
        <w:tc>
          <w:tcPr>
            <w:tcW w:w="1312" w:type="pct"/>
          </w:tcPr>
          <w:p w14:paraId="41A307E3" w14:textId="4859A010" w:rsidR="007D4D23" w:rsidRPr="00FB0EB0" w:rsidRDefault="008730EF" w:rsidP="008730EF">
            <w:pPr>
              <w:shd w:val="clear" w:color="auto" w:fill="FCFCFC"/>
              <w:rPr>
                <w:b/>
                <w:bCs/>
                <w:lang w:eastAsia="pt-BR"/>
              </w:rPr>
            </w:pPr>
            <w:r w:rsidRPr="00FB0EB0">
              <w:rPr>
                <w:b/>
                <w:bCs/>
                <w:lang w:eastAsia="pt-BR"/>
              </w:rPr>
              <w:t>5. Is co-financing confirmed and evidence provided?</w:t>
            </w:r>
          </w:p>
        </w:tc>
        <w:tc>
          <w:tcPr>
            <w:tcW w:w="1751" w:type="pct"/>
          </w:tcPr>
          <w:p w14:paraId="534F7CE3" w14:textId="77777777" w:rsidR="00193E1C" w:rsidRPr="00193E1C" w:rsidRDefault="00193E1C" w:rsidP="00193E1C">
            <w:r w:rsidRPr="00193E1C">
              <w:t>MGV, February 14, 2019: No, there is a co-financing letter missing, as well as some additional clarifications needed. We were able to confirm the $200,430 from the Ministry of Environment and Sustainable Development, as well as the $3,167,010 from the Ministry of Agriculture and Rural Development, and the $9,592,139 from the government.</w:t>
            </w:r>
          </w:p>
          <w:p w14:paraId="1A32C01E" w14:textId="4B971C91" w:rsidR="007D4D23" w:rsidRDefault="00193E1C" w:rsidP="008730EF">
            <w:r w:rsidRPr="00193E1C">
              <w:t>Please submit the co</w:t>
            </w:r>
            <w:r w:rsidR="009E33AA">
              <w:t>-</w:t>
            </w:r>
            <w:r w:rsidRPr="00193E1C">
              <w:t>financing letter for CAF's $200,000 in-kind. Also, please provide a clarification to the letter from FINAGRO to explain how the amount of $100,520,055 was calculated, including exchange rate utilized and date.</w:t>
            </w:r>
          </w:p>
          <w:p w14:paraId="46CF6503" w14:textId="77777777" w:rsidR="00784D7F" w:rsidRDefault="00784D7F" w:rsidP="008730EF"/>
          <w:p w14:paraId="26725F57" w14:textId="69035984" w:rsidR="00784D7F" w:rsidRDefault="00784D7F" w:rsidP="008730EF">
            <w:r w:rsidRPr="00784D7F">
              <w:t>Also, please clarify why the $2,000,000 funding line created as a financial mechanism for the panela value chain from CAF mentioned is not listed as co-financing.</w:t>
            </w:r>
          </w:p>
        </w:tc>
        <w:tc>
          <w:tcPr>
            <w:tcW w:w="1937" w:type="pct"/>
          </w:tcPr>
          <w:p w14:paraId="020098E6" w14:textId="77777777" w:rsidR="008B7171" w:rsidRPr="00904B9D" w:rsidRDefault="00E9464A">
            <w:pPr>
              <w:rPr>
                <w:color w:val="FF0000"/>
              </w:rPr>
            </w:pPr>
            <w:r w:rsidRPr="00904B9D">
              <w:rPr>
                <w:color w:val="FF0000"/>
              </w:rPr>
              <w:t xml:space="preserve">Co-financing letter for CAF’s $2,000,000 is included in this submission. </w:t>
            </w:r>
          </w:p>
          <w:p w14:paraId="65508671" w14:textId="77777777" w:rsidR="00E9464A" w:rsidRPr="00904B9D" w:rsidRDefault="00E9464A">
            <w:pPr>
              <w:rPr>
                <w:color w:val="FF0000"/>
              </w:rPr>
            </w:pPr>
          </w:p>
          <w:p w14:paraId="1F49C432" w14:textId="18AF578A" w:rsidR="00B2524C" w:rsidRPr="00904B9D" w:rsidRDefault="00382CB4">
            <w:pPr>
              <w:rPr>
                <w:color w:val="FF0000"/>
              </w:rPr>
            </w:pPr>
            <w:r w:rsidRPr="00904B9D">
              <w:rPr>
                <w:color w:val="FF0000"/>
              </w:rPr>
              <w:t xml:space="preserve">The FINAGRO counterpart </w:t>
            </w:r>
            <w:r w:rsidR="00492AEC" w:rsidRPr="00904B9D">
              <w:rPr>
                <w:color w:val="FF0000"/>
              </w:rPr>
              <w:t xml:space="preserve">as appears in the co-financing letter, </w:t>
            </w:r>
            <w:r w:rsidR="000B6111" w:rsidRPr="00904B9D">
              <w:rPr>
                <w:color w:val="FF0000"/>
              </w:rPr>
              <w:t xml:space="preserve">is divided into two parts: </w:t>
            </w:r>
            <w:r w:rsidR="00B2524C" w:rsidRPr="00904B9D">
              <w:rPr>
                <w:color w:val="FF0000"/>
              </w:rPr>
              <w:t xml:space="preserve">(1) </w:t>
            </w:r>
            <w:r w:rsidR="000B6111" w:rsidRPr="00904B9D">
              <w:rPr>
                <w:color w:val="FF0000"/>
              </w:rPr>
              <w:t xml:space="preserve">support to sustainable production </w:t>
            </w:r>
            <w:r w:rsidR="00B2524C" w:rsidRPr="00904B9D">
              <w:rPr>
                <w:color w:val="FF0000"/>
              </w:rPr>
              <w:t>which included the support provided during the PIF and CEO Endorsement preparation</w:t>
            </w:r>
            <w:r w:rsidR="00492AEC" w:rsidRPr="00904B9D">
              <w:rPr>
                <w:color w:val="FF0000"/>
              </w:rPr>
              <w:t xml:space="preserve"> (2015-2017)</w:t>
            </w:r>
            <w:r w:rsidR="00B2524C" w:rsidRPr="00904B9D">
              <w:rPr>
                <w:color w:val="FF0000"/>
              </w:rPr>
              <w:t xml:space="preserve">, plus those programmed to be made available during project implementation and after </w:t>
            </w:r>
            <w:r w:rsidR="00492AEC" w:rsidRPr="00904B9D">
              <w:rPr>
                <w:color w:val="FF0000"/>
              </w:rPr>
              <w:t xml:space="preserve">– 2018-2020 </w:t>
            </w:r>
            <w:r w:rsidR="000B6111" w:rsidRPr="00904B9D">
              <w:rPr>
                <w:color w:val="FF0000"/>
              </w:rPr>
              <w:t>(in the amount of 287,118,929,149 Colombian Pesos)</w:t>
            </w:r>
            <w:r w:rsidR="00B2524C" w:rsidRPr="00904B9D">
              <w:rPr>
                <w:color w:val="FF0000"/>
              </w:rPr>
              <w:t>;</w:t>
            </w:r>
            <w:r w:rsidR="000B6111" w:rsidRPr="00904B9D">
              <w:rPr>
                <w:color w:val="FF0000"/>
              </w:rPr>
              <w:t xml:space="preserve"> and </w:t>
            </w:r>
          </w:p>
          <w:p w14:paraId="350C62FB" w14:textId="77777777" w:rsidR="00B2524C" w:rsidRPr="00904B9D" w:rsidRDefault="00B2524C">
            <w:pPr>
              <w:rPr>
                <w:color w:val="FF0000"/>
              </w:rPr>
            </w:pPr>
          </w:p>
          <w:p w14:paraId="1FD55809" w14:textId="75ED743C" w:rsidR="00382CB4" w:rsidRPr="00904B9D" w:rsidRDefault="00B2524C">
            <w:pPr>
              <w:rPr>
                <w:color w:val="FF0000"/>
              </w:rPr>
            </w:pPr>
            <w:r w:rsidRPr="00904B9D">
              <w:rPr>
                <w:color w:val="FF0000"/>
              </w:rPr>
              <w:t xml:space="preserve">(2) </w:t>
            </w:r>
            <w:r w:rsidR="007C2ACC">
              <w:rPr>
                <w:color w:val="FF0000"/>
              </w:rPr>
              <w:t xml:space="preserve">programmed </w:t>
            </w:r>
            <w:r w:rsidR="000B6111" w:rsidRPr="00904B9D">
              <w:rPr>
                <w:color w:val="FF0000"/>
              </w:rPr>
              <w:t xml:space="preserve">support </w:t>
            </w:r>
            <w:r w:rsidR="007C2ACC">
              <w:rPr>
                <w:color w:val="FF0000"/>
              </w:rPr>
              <w:t>for</w:t>
            </w:r>
            <w:r w:rsidR="000B6111" w:rsidRPr="00904B9D">
              <w:rPr>
                <w:color w:val="FF0000"/>
              </w:rPr>
              <w:t xml:space="preserve"> </w:t>
            </w:r>
            <w:r w:rsidR="007C2ACC">
              <w:rPr>
                <w:color w:val="FF0000"/>
              </w:rPr>
              <w:t>“</w:t>
            </w:r>
            <w:r w:rsidR="000B6111" w:rsidRPr="00904B9D">
              <w:rPr>
                <w:color w:val="FF0000"/>
              </w:rPr>
              <w:t>technological transformation</w:t>
            </w:r>
            <w:r w:rsidR="007C2ACC">
              <w:rPr>
                <w:color w:val="FF0000"/>
              </w:rPr>
              <w:t>”</w:t>
            </w:r>
            <w:r w:rsidR="000B6111" w:rsidRPr="00904B9D">
              <w:rPr>
                <w:color w:val="FF0000"/>
              </w:rPr>
              <w:t xml:space="preserve"> </w:t>
            </w:r>
            <w:r w:rsidRPr="00904B9D">
              <w:rPr>
                <w:color w:val="FF0000"/>
              </w:rPr>
              <w:t>which includes support provided during the PIF and CEO Endorsement preparation</w:t>
            </w:r>
            <w:r w:rsidR="00C718C9" w:rsidRPr="00904B9D">
              <w:rPr>
                <w:color w:val="FF0000"/>
              </w:rPr>
              <w:t xml:space="preserve"> (2015-2017)</w:t>
            </w:r>
            <w:r w:rsidRPr="00904B9D">
              <w:rPr>
                <w:color w:val="FF0000"/>
              </w:rPr>
              <w:t xml:space="preserve">, plus those programmed to be made available during project implementation and after </w:t>
            </w:r>
            <w:r w:rsidR="00C718C9" w:rsidRPr="00904B9D">
              <w:rPr>
                <w:color w:val="FF0000"/>
              </w:rPr>
              <w:t xml:space="preserve">– 2018-2020 </w:t>
            </w:r>
            <w:r w:rsidR="000B6111" w:rsidRPr="00904B9D">
              <w:rPr>
                <w:color w:val="FF0000"/>
              </w:rPr>
              <w:t>(14,441,234,398)</w:t>
            </w:r>
            <w:r w:rsidR="002502A2" w:rsidRPr="00904B9D">
              <w:rPr>
                <w:color w:val="FF0000"/>
              </w:rPr>
              <w:t>, for a total of 301,560,163,547 Colombian Pesos</w:t>
            </w:r>
            <w:r w:rsidR="000B6111" w:rsidRPr="00904B9D">
              <w:rPr>
                <w:color w:val="FF0000"/>
              </w:rPr>
              <w:t>.</w:t>
            </w:r>
          </w:p>
          <w:p w14:paraId="2E40BCA7" w14:textId="77777777" w:rsidR="00382CB4" w:rsidRPr="00904B9D" w:rsidRDefault="00382CB4">
            <w:pPr>
              <w:rPr>
                <w:color w:val="FF0000"/>
              </w:rPr>
            </w:pPr>
          </w:p>
          <w:p w14:paraId="0CC05836" w14:textId="43E98896" w:rsidR="00E9464A" w:rsidRPr="00904B9D" w:rsidRDefault="00E9464A">
            <w:pPr>
              <w:rPr>
                <w:color w:val="FF0000"/>
              </w:rPr>
            </w:pPr>
            <w:r w:rsidRPr="00904B9D">
              <w:rPr>
                <w:color w:val="FF0000"/>
              </w:rPr>
              <w:t>At the time of the calculation of FINAGRO’s co-financing</w:t>
            </w:r>
            <w:r w:rsidR="00BE70A3" w:rsidRPr="00904B9D">
              <w:rPr>
                <w:color w:val="FF0000"/>
              </w:rPr>
              <w:t>, an exchange rate of 3,000 Colombian Pesos to 1 USD was used</w:t>
            </w:r>
            <w:r w:rsidR="002502A2" w:rsidRPr="00904B9D">
              <w:rPr>
                <w:color w:val="FF0000"/>
              </w:rPr>
              <w:t>, thus producing the USD conversion at $100,520,05</w:t>
            </w:r>
            <w:r w:rsidR="00152F89">
              <w:rPr>
                <w:color w:val="FF0000"/>
              </w:rPr>
              <w:t>4</w:t>
            </w:r>
            <w:r w:rsidR="00ED2E93">
              <w:rPr>
                <w:color w:val="FF0000"/>
              </w:rPr>
              <w:t xml:space="preserve"> (rounded to the lower number)</w:t>
            </w:r>
            <w:r w:rsidR="002502A2" w:rsidRPr="00904B9D">
              <w:rPr>
                <w:color w:val="FF0000"/>
              </w:rPr>
              <w:t>.</w:t>
            </w:r>
            <w:r w:rsidR="00707417" w:rsidRPr="00904B9D">
              <w:rPr>
                <w:color w:val="FF0000"/>
              </w:rPr>
              <w:t xml:space="preserve"> The portion of this amount which to be disbursed between 2018-2020 (but which may have to be pushed back due to </w:t>
            </w:r>
            <w:r w:rsidR="00E42C5F" w:rsidRPr="00904B9D">
              <w:rPr>
                <w:color w:val="FF0000"/>
              </w:rPr>
              <w:t xml:space="preserve">delays in the start-up of this project), plus the 2 million from CAF can realistically allow for a replication </w:t>
            </w:r>
            <w:r w:rsidR="00E42C5F" w:rsidRPr="00904B9D">
              <w:rPr>
                <w:color w:val="FF0000"/>
              </w:rPr>
              <w:lastRenderedPageBreak/>
              <w:t xml:space="preserve">factor of 10, as indicated above, and as determined by experts in Fedepanela, FINAGRO and the Ministry of Environment and Sustainable Development. This replication factor is based on </w:t>
            </w:r>
            <w:r w:rsidR="00250EB2">
              <w:rPr>
                <w:color w:val="FF0000"/>
              </w:rPr>
              <w:t xml:space="preserve">figures for </w:t>
            </w:r>
            <w:r w:rsidR="00E42C5F" w:rsidRPr="00904B9D">
              <w:rPr>
                <w:color w:val="FF0000"/>
              </w:rPr>
              <w:t>credit provided to Panela producers by FINAGRO in 2017</w:t>
            </w:r>
            <w:r w:rsidR="00606CD6">
              <w:rPr>
                <w:color w:val="FF0000"/>
              </w:rPr>
              <w:t>-2018.</w:t>
            </w:r>
          </w:p>
        </w:tc>
      </w:tr>
      <w:tr w:rsidR="000B63B6" w14:paraId="4E4CDC52" w14:textId="77777777" w:rsidTr="009B46C1">
        <w:tc>
          <w:tcPr>
            <w:tcW w:w="1312" w:type="pct"/>
          </w:tcPr>
          <w:p w14:paraId="35528F28" w14:textId="29FFEF6A" w:rsidR="000B63B6" w:rsidRPr="0050144C" w:rsidRDefault="000B63B6" w:rsidP="000B63B6">
            <w:pPr>
              <w:rPr>
                <w:b/>
                <w:bCs/>
              </w:rPr>
            </w:pPr>
            <w:r w:rsidRPr="0050144C">
              <w:rPr>
                <w:b/>
                <w:bCs/>
              </w:rPr>
              <w:lastRenderedPageBreak/>
              <w:t>6. Are relevant tracking tools completed?</w:t>
            </w:r>
          </w:p>
        </w:tc>
        <w:tc>
          <w:tcPr>
            <w:tcW w:w="1751" w:type="pct"/>
          </w:tcPr>
          <w:p w14:paraId="6EC92220" w14:textId="77777777" w:rsidR="00784D7F" w:rsidRPr="00784D7F" w:rsidRDefault="00784D7F" w:rsidP="00784D7F">
            <w:r w:rsidRPr="00784D7F">
              <w:t>MGV, February 14, 2019: Tracking tools are no longer required. However, we would like additional clarification on how the amount of GHG mitigation was calculated, including a breakdown of direct and indirect emissions benefits (how was the 85 tCO2/mill/year calculated? how does it compare to the 521 tCO2e/mill/year potential demonstrated by the 2012 study cited? what replication factor is being used to estimate indirect emissions?).</w:t>
            </w:r>
          </w:p>
          <w:p w14:paraId="352F0A41" w14:textId="77777777" w:rsidR="00784D7F" w:rsidRPr="00F42F6B" w:rsidRDefault="00784D7F" w:rsidP="00784D7F">
            <w:r w:rsidRPr="00784D7F">
              <w:t xml:space="preserve">In addition, we noted that in the Core Indicator table it is currently all reported under indicator 6.1 which refers to GHG sequestered or reduced from the land use sector meaning increased carbon in the soil and/or biomass. However, the project's mitigation activities actually fit both in indicators 6.1 (reforestation, reduction of nitrogenous fertilizers) and </w:t>
            </w:r>
            <w:r w:rsidRPr="00F42F6B">
              <w:t>6.2 (switching to electric motors, reducing methane emissions from wastewater, alternate uses for waste bagasse).</w:t>
            </w:r>
          </w:p>
          <w:p w14:paraId="3B4AC54D" w14:textId="37825412" w:rsidR="000B63B6" w:rsidRDefault="00784D7F" w:rsidP="000B63B6">
            <w:r w:rsidRPr="00F42F6B">
              <w:t xml:space="preserve">Further, for Indicator 11 number of direct beneficiaries, please consider also counting the number of people that will be trained, </w:t>
            </w:r>
            <w:r w:rsidRPr="00F42F6B">
              <w:lastRenderedPageBreak/>
              <w:t>which seems slightly higher based on the results framework in the Project Document.</w:t>
            </w:r>
          </w:p>
        </w:tc>
        <w:tc>
          <w:tcPr>
            <w:tcW w:w="1937" w:type="pct"/>
          </w:tcPr>
          <w:p w14:paraId="153098BE" w14:textId="4608B621" w:rsidR="000B63B6" w:rsidRDefault="00183A7D" w:rsidP="000B63B6">
            <w:pPr>
              <w:rPr>
                <w:color w:val="FF0000"/>
              </w:rPr>
            </w:pPr>
            <w:r w:rsidRPr="003356F2">
              <w:rPr>
                <w:color w:val="FF0000"/>
              </w:rPr>
              <w:lastRenderedPageBreak/>
              <w:t>The details of the calculations are part of this submission as an Excel file</w:t>
            </w:r>
            <w:r w:rsidR="009C399A">
              <w:rPr>
                <w:color w:val="FF0000"/>
              </w:rPr>
              <w:t xml:space="preserve"> (GEF EE Tool)</w:t>
            </w:r>
            <w:r w:rsidR="00A67B83">
              <w:rPr>
                <w:color w:val="FF0000"/>
              </w:rPr>
              <w:t xml:space="preserve">; the specific reference to </w:t>
            </w:r>
            <w:r w:rsidR="00004687">
              <w:rPr>
                <w:color w:val="FF0000"/>
              </w:rPr>
              <w:t>85 tonCO2/year</w:t>
            </w:r>
            <w:r w:rsidRPr="003356F2">
              <w:rPr>
                <w:color w:val="FF0000"/>
              </w:rPr>
              <w:t xml:space="preserve"> </w:t>
            </w:r>
            <w:r w:rsidR="00004687">
              <w:rPr>
                <w:color w:val="FF0000"/>
              </w:rPr>
              <w:t xml:space="preserve">is cell U37 in the said Excel File. This calculation refers to savings from changes </w:t>
            </w:r>
            <w:r w:rsidR="00FA15DA">
              <w:rPr>
                <w:color w:val="FF0000"/>
              </w:rPr>
              <w:t>in</w:t>
            </w:r>
            <w:r w:rsidR="00004687">
              <w:rPr>
                <w:color w:val="FF0000"/>
              </w:rPr>
              <w:t xml:space="preserve"> heat recirculat</w:t>
            </w:r>
            <w:r w:rsidR="00FA15DA">
              <w:rPr>
                <w:color w:val="FF0000"/>
              </w:rPr>
              <w:t>ion</w:t>
            </w:r>
            <w:r w:rsidR="00004687">
              <w:rPr>
                <w:color w:val="FF0000"/>
              </w:rPr>
              <w:t xml:space="preserve"> and </w:t>
            </w:r>
            <w:r w:rsidR="009A3CFE">
              <w:rPr>
                <w:color w:val="FF0000"/>
              </w:rPr>
              <w:t xml:space="preserve">elimination of </w:t>
            </w:r>
            <w:r w:rsidR="00004687">
              <w:rPr>
                <w:color w:val="FF0000"/>
              </w:rPr>
              <w:t xml:space="preserve">diesel engines </w:t>
            </w:r>
            <w:r w:rsidR="00DA4586">
              <w:rPr>
                <w:color w:val="FF0000"/>
              </w:rPr>
              <w:t xml:space="preserve">only </w:t>
            </w:r>
            <w:r w:rsidR="00004687">
              <w:rPr>
                <w:color w:val="FF0000"/>
              </w:rPr>
              <w:t>(“</w:t>
            </w:r>
            <w:proofErr w:type="spellStart"/>
            <w:r w:rsidR="00004687" w:rsidRPr="00004687">
              <w:rPr>
                <w:i/>
                <w:color w:val="FF0000"/>
              </w:rPr>
              <w:t>ahorros</w:t>
            </w:r>
            <w:proofErr w:type="spellEnd"/>
            <w:r w:rsidR="00004687" w:rsidRPr="00004687">
              <w:rPr>
                <w:i/>
                <w:color w:val="FF0000"/>
              </w:rPr>
              <w:t xml:space="preserve"> </w:t>
            </w:r>
            <w:proofErr w:type="spellStart"/>
            <w:r w:rsidR="00004687" w:rsidRPr="00004687">
              <w:rPr>
                <w:i/>
                <w:color w:val="FF0000"/>
              </w:rPr>
              <w:t>por</w:t>
            </w:r>
            <w:proofErr w:type="spellEnd"/>
            <w:r w:rsidR="00004687" w:rsidRPr="00004687">
              <w:rPr>
                <w:i/>
                <w:color w:val="FF0000"/>
              </w:rPr>
              <w:t xml:space="preserve"> </w:t>
            </w:r>
            <w:proofErr w:type="spellStart"/>
            <w:r w:rsidR="00004687" w:rsidRPr="00004687">
              <w:rPr>
                <w:i/>
                <w:color w:val="FF0000"/>
              </w:rPr>
              <w:t>recirculador</w:t>
            </w:r>
            <w:proofErr w:type="spellEnd"/>
            <w:r w:rsidR="00004687" w:rsidRPr="00004687">
              <w:rPr>
                <w:i/>
                <w:color w:val="FF0000"/>
              </w:rPr>
              <w:t xml:space="preserve"> </w:t>
            </w:r>
            <w:proofErr w:type="spellStart"/>
            <w:r w:rsidR="00004687" w:rsidRPr="00004687">
              <w:rPr>
                <w:i/>
                <w:color w:val="FF0000"/>
              </w:rPr>
              <w:t>termico</w:t>
            </w:r>
            <w:proofErr w:type="spellEnd"/>
            <w:r w:rsidR="00004687" w:rsidRPr="00004687">
              <w:rPr>
                <w:i/>
                <w:color w:val="FF0000"/>
              </w:rPr>
              <w:t xml:space="preserve"> y </w:t>
            </w:r>
            <w:proofErr w:type="spellStart"/>
            <w:r w:rsidR="00004687" w:rsidRPr="00004687">
              <w:rPr>
                <w:i/>
                <w:color w:val="FF0000"/>
              </w:rPr>
              <w:t>cambio</w:t>
            </w:r>
            <w:proofErr w:type="spellEnd"/>
            <w:r w:rsidR="00004687" w:rsidRPr="00004687">
              <w:rPr>
                <w:i/>
                <w:color w:val="FF0000"/>
              </w:rPr>
              <w:t xml:space="preserve"> de </w:t>
            </w:r>
            <w:proofErr w:type="spellStart"/>
            <w:r w:rsidR="00004687" w:rsidRPr="00004687">
              <w:rPr>
                <w:i/>
                <w:color w:val="FF0000"/>
              </w:rPr>
              <w:t>motores</w:t>
            </w:r>
            <w:proofErr w:type="spellEnd"/>
            <w:r w:rsidR="00004687" w:rsidRPr="00004687">
              <w:rPr>
                <w:i/>
                <w:color w:val="FF0000"/>
              </w:rPr>
              <w:t xml:space="preserve"> diesel</w:t>
            </w:r>
            <w:r w:rsidR="00004687">
              <w:rPr>
                <w:color w:val="FF0000"/>
              </w:rPr>
              <w:t xml:space="preserve">”). </w:t>
            </w:r>
            <w:r w:rsidR="009A3CFE">
              <w:rPr>
                <w:color w:val="FF0000"/>
              </w:rPr>
              <w:t xml:space="preserve">It is important to note that the </w:t>
            </w:r>
            <w:r w:rsidR="00597BE5">
              <w:rPr>
                <w:color w:val="FF0000"/>
              </w:rPr>
              <w:t xml:space="preserve">introduction of electric motors instead of diesel, also will result in reduction in emissions from the burning of firewood and rubber </w:t>
            </w:r>
            <w:proofErr w:type="spellStart"/>
            <w:r w:rsidR="00597BE5">
              <w:rPr>
                <w:color w:val="FF0000"/>
              </w:rPr>
              <w:t>tyres</w:t>
            </w:r>
            <w:proofErr w:type="spellEnd"/>
            <w:r w:rsidR="00597BE5">
              <w:rPr>
                <w:color w:val="FF0000"/>
              </w:rPr>
              <w:t>. These calculations are also reflected in the GEF EE Tool.</w:t>
            </w:r>
          </w:p>
          <w:p w14:paraId="342A4670" w14:textId="54DD0AE8" w:rsidR="005F0551" w:rsidRDefault="005F0551" w:rsidP="000B63B6">
            <w:pPr>
              <w:rPr>
                <w:color w:val="FF0000"/>
              </w:rPr>
            </w:pPr>
          </w:p>
          <w:p w14:paraId="6D14883F" w14:textId="5F07EF7E" w:rsidR="005F0551" w:rsidRPr="00EA0A3D" w:rsidRDefault="005F0551" w:rsidP="00823A51">
            <w:pPr>
              <w:pStyle w:val="HTMLPreformatted"/>
              <w:rPr>
                <w:rFonts w:ascii="Times New Roman" w:hAnsi="Times New Roman" w:cs="Times New Roman"/>
                <w:color w:val="FF0000"/>
                <w:sz w:val="24"/>
                <w:szCs w:val="24"/>
              </w:rPr>
            </w:pPr>
            <w:r w:rsidRPr="00CB17A7">
              <w:rPr>
                <w:rFonts w:ascii="Times New Roman" w:hAnsi="Times New Roman" w:cs="Times New Roman"/>
                <w:color w:val="FF0000"/>
                <w:sz w:val="24"/>
                <w:szCs w:val="24"/>
                <w:lang w:val="en"/>
              </w:rPr>
              <w:t xml:space="preserve">Although the 85 tons are far from the 521 originally proposed, the project proposes other actions that may have associated reductions (AFOLU). However, it is necessary to carry out the relevant actions in order to </w:t>
            </w:r>
            <w:r w:rsidR="00F47939">
              <w:rPr>
                <w:rFonts w:ascii="Times New Roman" w:hAnsi="Times New Roman" w:cs="Times New Roman"/>
                <w:color w:val="FF0000"/>
                <w:sz w:val="24"/>
                <w:szCs w:val="24"/>
                <w:lang w:val="en"/>
              </w:rPr>
              <w:t>obtain</w:t>
            </w:r>
            <w:r w:rsidRPr="00CB17A7">
              <w:rPr>
                <w:rFonts w:ascii="Times New Roman" w:hAnsi="Times New Roman" w:cs="Times New Roman"/>
                <w:color w:val="FF0000"/>
                <w:sz w:val="24"/>
                <w:szCs w:val="24"/>
                <w:lang w:val="en"/>
              </w:rPr>
              <w:t xml:space="preserve"> information that will allow for a precise quantification of </w:t>
            </w:r>
            <w:r w:rsidR="00CB17A7" w:rsidRPr="00CB17A7">
              <w:rPr>
                <w:rFonts w:ascii="Times New Roman" w:hAnsi="Times New Roman" w:cs="Times New Roman"/>
                <w:color w:val="FF0000"/>
                <w:sz w:val="24"/>
                <w:szCs w:val="24"/>
                <w:lang w:val="en"/>
              </w:rPr>
              <w:t>the anticipated reductions in emission associated with AFOLU.</w:t>
            </w:r>
            <w:r w:rsidR="009925A5">
              <w:rPr>
                <w:rFonts w:ascii="Times New Roman" w:hAnsi="Times New Roman" w:cs="Times New Roman"/>
                <w:color w:val="FF0000"/>
                <w:sz w:val="24"/>
                <w:szCs w:val="24"/>
                <w:lang w:val="en"/>
              </w:rPr>
              <w:t xml:space="preserve"> The baseline information needed for these calculations are not yet available</w:t>
            </w:r>
            <w:r w:rsidR="00EA0A3D">
              <w:rPr>
                <w:rFonts w:ascii="Times New Roman" w:hAnsi="Times New Roman" w:cs="Times New Roman"/>
                <w:color w:val="FF0000"/>
                <w:sz w:val="24"/>
                <w:szCs w:val="24"/>
                <w:lang w:val="en"/>
              </w:rPr>
              <w:t xml:space="preserve">, thus the reason why </w:t>
            </w:r>
            <w:r w:rsidR="00EA0A3D" w:rsidRPr="00EA0A3D">
              <w:rPr>
                <w:rFonts w:ascii="Times New Roman" w:hAnsi="Times New Roman" w:cs="Times New Roman"/>
                <w:color w:val="FF0000"/>
                <w:sz w:val="24"/>
                <w:szCs w:val="24"/>
                <w:lang w:val="en"/>
              </w:rPr>
              <w:t xml:space="preserve">the Core Indicator was limited to that dealing with </w:t>
            </w:r>
            <w:r w:rsidR="00EA0A3D" w:rsidRPr="00EA0A3D">
              <w:rPr>
                <w:rFonts w:ascii="Times New Roman" w:hAnsi="Times New Roman" w:cs="Times New Roman"/>
                <w:color w:val="FF0000"/>
                <w:sz w:val="24"/>
                <w:szCs w:val="24"/>
              </w:rPr>
              <w:t>savings from changes to heat recirculat</w:t>
            </w:r>
            <w:r w:rsidR="00F47939">
              <w:rPr>
                <w:rFonts w:ascii="Times New Roman" w:hAnsi="Times New Roman" w:cs="Times New Roman"/>
                <w:color w:val="FF0000"/>
                <w:sz w:val="24"/>
                <w:szCs w:val="24"/>
              </w:rPr>
              <w:t>ion</w:t>
            </w:r>
            <w:r w:rsidR="00EA0A3D" w:rsidRPr="00EA0A3D">
              <w:rPr>
                <w:rFonts w:ascii="Times New Roman" w:hAnsi="Times New Roman" w:cs="Times New Roman"/>
                <w:color w:val="FF0000"/>
                <w:sz w:val="24"/>
                <w:szCs w:val="24"/>
              </w:rPr>
              <w:t xml:space="preserve"> and diesel engines only</w:t>
            </w:r>
            <w:r w:rsidR="00EA0A3D">
              <w:rPr>
                <w:rFonts w:ascii="Times New Roman" w:hAnsi="Times New Roman" w:cs="Times New Roman"/>
                <w:color w:val="FF0000"/>
                <w:sz w:val="24"/>
                <w:szCs w:val="24"/>
              </w:rPr>
              <w:t>.</w:t>
            </w:r>
            <w:r w:rsidR="003208B3">
              <w:rPr>
                <w:rFonts w:ascii="Times New Roman" w:hAnsi="Times New Roman" w:cs="Times New Roman"/>
                <w:color w:val="FF0000"/>
                <w:sz w:val="24"/>
                <w:szCs w:val="24"/>
              </w:rPr>
              <w:t xml:space="preserve"> This </w:t>
            </w:r>
            <w:r w:rsidR="00636107">
              <w:rPr>
                <w:rFonts w:ascii="Times New Roman" w:hAnsi="Times New Roman" w:cs="Times New Roman"/>
                <w:color w:val="FF0000"/>
                <w:sz w:val="24"/>
                <w:szCs w:val="24"/>
              </w:rPr>
              <w:t xml:space="preserve">is </w:t>
            </w:r>
            <w:r w:rsidR="00636107">
              <w:rPr>
                <w:rFonts w:ascii="Times New Roman" w:hAnsi="Times New Roman" w:cs="Times New Roman"/>
                <w:color w:val="FF0000"/>
                <w:sz w:val="24"/>
                <w:szCs w:val="24"/>
              </w:rPr>
              <w:lastRenderedPageBreak/>
              <w:t>stated in Paragraph 3 on Page 7 of the CAF PRODOC.</w:t>
            </w:r>
          </w:p>
          <w:p w14:paraId="03077CA3" w14:textId="77777777" w:rsidR="008C7EAA" w:rsidRPr="003356F2" w:rsidRDefault="008C7EAA" w:rsidP="000B63B6">
            <w:pPr>
              <w:rPr>
                <w:color w:val="FF0000"/>
              </w:rPr>
            </w:pPr>
          </w:p>
          <w:p w14:paraId="1C1B9042" w14:textId="67721169" w:rsidR="007A65E9" w:rsidRPr="0026698B" w:rsidRDefault="008C7EAA" w:rsidP="000B63B6">
            <w:pPr>
              <w:rPr>
                <w:rFonts w:eastAsia="Arial Unicode MS"/>
                <w:color w:val="FF0000"/>
                <w:kern w:val="1"/>
              </w:rPr>
            </w:pPr>
            <w:r w:rsidRPr="003356F2">
              <w:rPr>
                <w:color w:val="FF0000"/>
                <w:lang w:val="en"/>
              </w:rPr>
              <w:t>Please note that the reductions of GHG emissions associated with the replication mentioned above are already quantified within the Excel file being submitted</w:t>
            </w:r>
            <w:r w:rsidR="009C399A">
              <w:rPr>
                <w:color w:val="FF0000"/>
                <w:lang w:val="en"/>
              </w:rPr>
              <w:t xml:space="preserve"> (GEF EE Tool)</w:t>
            </w:r>
            <w:r w:rsidRPr="003356F2">
              <w:rPr>
                <w:color w:val="FF0000"/>
                <w:lang w:val="en"/>
              </w:rPr>
              <w:t>, under the category of "INDIRECT BOTTOM-UP SAVINGS (2022-2030)"</w:t>
            </w:r>
            <w:r w:rsidR="0026698B">
              <w:rPr>
                <w:color w:val="FF0000"/>
                <w:lang w:val="en"/>
              </w:rPr>
              <w:t>. The calculations presented here are</w:t>
            </w:r>
            <w:r w:rsidR="008547B4">
              <w:rPr>
                <w:rFonts w:eastAsia="Arial Unicode MS"/>
                <w:color w:val="FF0000"/>
                <w:kern w:val="1"/>
              </w:rPr>
              <w:t xml:space="preserve"> far more accurate </w:t>
            </w:r>
            <w:r w:rsidR="00790C6E">
              <w:rPr>
                <w:rFonts w:eastAsia="Arial Unicode MS"/>
                <w:color w:val="FF0000"/>
                <w:kern w:val="1"/>
              </w:rPr>
              <w:t xml:space="preserve">and reliable </w:t>
            </w:r>
            <w:r w:rsidR="008547B4">
              <w:rPr>
                <w:rFonts w:eastAsia="Arial Unicode MS"/>
                <w:color w:val="FF0000"/>
                <w:kern w:val="1"/>
              </w:rPr>
              <w:t>than the preliminary estimates presented in the cited 2012 study.</w:t>
            </w:r>
          </w:p>
          <w:p w14:paraId="14340379" w14:textId="2A760336" w:rsidR="009C399A" w:rsidRDefault="009C399A" w:rsidP="000B63B6">
            <w:pPr>
              <w:rPr>
                <w:color w:val="FF0000"/>
              </w:rPr>
            </w:pPr>
          </w:p>
          <w:p w14:paraId="3E7FF7A9" w14:textId="60BFFE79" w:rsidR="006C541E" w:rsidRPr="003356F2" w:rsidRDefault="009C399A" w:rsidP="000B63B6">
            <w:pPr>
              <w:rPr>
                <w:color w:val="FF0000"/>
              </w:rPr>
            </w:pPr>
            <w:r>
              <w:rPr>
                <w:color w:val="FF0000"/>
              </w:rPr>
              <w:t>T</w:t>
            </w:r>
            <w:r w:rsidR="003A71FD">
              <w:rPr>
                <w:color w:val="FF0000"/>
              </w:rPr>
              <w:t>he number of direct beneficiaries has been revised to reflect those to benefit from all trainings, including from the replication process.</w:t>
            </w:r>
          </w:p>
        </w:tc>
      </w:tr>
      <w:tr w:rsidR="000B63B6" w14:paraId="262E07C1" w14:textId="77777777" w:rsidTr="009B46C1">
        <w:tc>
          <w:tcPr>
            <w:tcW w:w="1312" w:type="pct"/>
          </w:tcPr>
          <w:p w14:paraId="75AD0C07" w14:textId="26421C74" w:rsidR="000B63B6" w:rsidRDefault="000B63B6" w:rsidP="000B63B6">
            <w:r w:rsidRPr="0050144C">
              <w:rPr>
                <w:b/>
                <w:bCs/>
              </w:rPr>
              <w:lastRenderedPageBreak/>
              <w:t>7. Only for Non-Grant Instrument: Has a reflow calendar been presented? </w:t>
            </w:r>
          </w:p>
        </w:tc>
        <w:tc>
          <w:tcPr>
            <w:tcW w:w="1751" w:type="pct"/>
          </w:tcPr>
          <w:p w14:paraId="0AB36B5F" w14:textId="1E08983C" w:rsidR="000B63B6" w:rsidRDefault="00D5641B" w:rsidP="000B63B6">
            <w:r>
              <w:t>N/A</w:t>
            </w:r>
          </w:p>
        </w:tc>
        <w:tc>
          <w:tcPr>
            <w:tcW w:w="1937" w:type="pct"/>
          </w:tcPr>
          <w:p w14:paraId="202AD4AF" w14:textId="746770A2" w:rsidR="000B63B6" w:rsidRDefault="000B63B6" w:rsidP="000B63B6"/>
        </w:tc>
      </w:tr>
      <w:tr w:rsidR="0050144C" w14:paraId="00513E1F" w14:textId="77777777" w:rsidTr="009B46C1">
        <w:tc>
          <w:tcPr>
            <w:tcW w:w="1312" w:type="pct"/>
          </w:tcPr>
          <w:p w14:paraId="4EEC4A35" w14:textId="04563C4D" w:rsidR="0050144C" w:rsidRPr="0019006A" w:rsidRDefault="0019006A" w:rsidP="0050144C">
            <w:pPr>
              <w:rPr>
                <w:b/>
                <w:bCs/>
              </w:rPr>
            </w:pPr>
            <w:r w:rsidRPr="0019006A">
              <w:rPr>
                <w:b/>
                <w:bCs/>
              </w:rPr>
              <w:t>8. Is the project coordinated with other related initiatives and national/regional plans in the country or in the region?</w:t>
            </w:r>
          </w:p>
        </w:tc>
        <w:tc>
          <w:tcPr>
            <w:tcW w:w="1751" w:type="pct"/>
          </w:tcPr>
          <w:p w14:paraId="0D3DBDBD" w14:textId="77777777" w:rsidR="00D5641B" w:rsidRPr="00D5641B" w:rsidRDefault="00D5641B" w:rsidP="00D5641B">
            <w:r w:rsidRPr="00D5641B">
              <w:t>MGV, February 14, 2019: Yes.</w:t>
            </w:r>
          </w:p>
          <w:p w14:paraId="59E7BDF3" w14:textId="6893A7D3" w:rsidR="0050144C" w:rsidRDefault="0050144C" w:rsidP="0050144C"/>
        </w:tc>
        <w:tc>
          <w:tcPr>
            <w:tcW w:w="1937" w:type="pct"/>
          </w:tcPr>
          <w:p w14:paraId="2A6F064B" w14:textId="06B3D885" w:rsidR="0050144C" w:rsidRDefault="000D633C" w:rsidP="0050144C">
            <w:r w:rsidRPr="005B4BDC">
              <w:rPr>
                <w:color w:val="FF0000"/>
              </w:rPr>
              <w:t>No response needed.</w:t>
            </w:r>
          </w:p>
        </w:tc>
      </w:tr>
      <w:tr w:rsidR="000D633C" w14:paraId="6CF33996" w14:textId="77777777" w:rsidTr="009B46C1">
        <w:tc>
          <w:tcPr>
            <w:tcW w:w="1312" w:type="pct"/>
          </w:tcPr>
          <w:p w14:paraId="47C8DAB1" w14:textId="417AA6B8" w:rsidR="000D633C" w:rsidRPr="00A37692" w:rsidRDefault="000D633C" w:rsidP="000D633C">
            <w:pPr>
              <w:rPr>
                <w:b/>
                <w:bCs/>
              </w:rPr>
            </w:pPr>
            <w:r w:rsidRPr="00A37692">
              <w:rPr>
                <w:b/>
                <w:bCs/>
              </w:rPr>
              <w:t>9. Does the project include a budgeted M&amp;E Plan that monitors and measures results with indicators and targets?</w:t>
            </w:r>
          </w:p>
        </w:tc>
        <w:tc>
          <w:tcPr>
            <w:tcW w:w="1751" w:type="pct"/>
          </w:tcPr>
          <w:p w14:paraId="0CCCF093" w14:textId="77777777" w:rsidR="000D633C" w:rsidRPr="00396F0A" w:rsidRDefault="000D633C" w:rsidP="000D633C">
            <w:r w:rsidRPr="00396F0A">
              <w:t>MGV, February 14, 2019: Yes.</w:t>
            </w:r>
          </w:p>
          <w:p w14:paraId="7F7A9150" w14:textId="4CB4DA69" w:rsidR="000D633C" w:rsidRDefault="000D633C" w:rsidP="000D633C"/>
        </w:tc>
        <w:tc>
          <w:tcPr>
            <w:tcW w:w="1937" w:type="pct"/>
          </w:tcPr>
          <w:p w14:paraId="1C25B090" w14:textId="11E12309" w:rsidR="000D633C" w:rsidRDefault="000D633C" w:rsidP="000D633C">
            <w:r w:rsidRPr="005B4BDC">
              <w:rPr>
                <w:color w:val="FF0000"/>
              </w:rPr>
              <w:t>No response needed.</w:t>
            </w:r>
          </w:p>
        </w:tc>
      </w:tr>
      <w:tr w:rsidR="000D633C" w14:paraId="38382540" w14:textId="77777777" w:rsidTr="009B46C1">
        <w:tc>
          <w:tcPr>
            <w:tcW w:w="1312" w:type="pct"/>
          </w:tcPr>
          <w:p w14:paraId="49F50EF3" w14:textId="669E8F4E" w:rsidR="000D633C" w:rsidRPr="00A548CF" w:rsidRDefault="000D633C" w:rsidP="000D633C">
            <w:pPr>
              <w:rPr>
                <w:b/>
                <w:bCs/>
              </w:rPr>
            </w:pPr>
            <w:r w:rsidRPr="00A548CF">
              <w:rPr>
                <w:b/>
                <w:bCs/>
              </w:rPr>
              <w:t>10. Does the project have descriptions of a knowledge management plan?</w:t>
            </w:r>
          </w:p>
        </w:tc>
        <w:tc>
          <w:tcPr>
            <w:tcW w:w="1751" w:type="pct"/>
          </w:tcPr>
          <w:p w14:paraId="5CB2EE3D" w14:textId="77777777" w:rsidR="000D633C" w:rsidRPr="00B10485" w:rsidRDefault="000D633C" w:rsidP="000D633C">
            <w:r w:rsidRPr="00B10485">
              <w:t>MGV, February 14, 2019: Yes.</w:t>
            </w:r>
          </w:p>
          <w:p w14:paraId="594B6A00" w14:textId="15BB3635" w:rsidR="000D633C" w:rsidRDefault="000D633C" w:rsidP="000D633C"/>
        </w:tc>
        <w:tc>
          <w:tcPr>
            <w:tcW w:w="1937" w:type="pct"/>
          </w:tcPr>
          <w:p w14:paraId="3D2E6727" w14:textId="06D8C8C9" w:rsidR="000D633C" w:rsidRDefault="000D633C" w:rsidP="000D633C">
            <w:r w:rsidRPr="005B4BDC">
              <w:rPr>
                <w:color w:val="FF0000"/>
              </w:rPr>
              <w:t>No response needed.</w:t>
            </w:r>
          </w:p>
        </w:tc>
      </w:tr>
      <w:tr w:rsidR="0050144C" w14:paraId="442C5612" w14:textId="77777777" w:rsidTr="009B46C1">
        <w:tc>
          <w:tcPr>
            <w:tcW w:w="1312" w:type="pct"/>
          </w:tcPr>
          <w:p w14:paraId="58391ECB" w14:textId="77777777" w:rsidR="00135E6B" w:rsidRPr="00135E6B" w:rsidRDefault="00135E6B" w:rsidP="00135E6B">
            <w:pPr>
              <w:rPr>
                <w:b/>
                <w:bCs/>
              </w:rPr>
            </w:pPr>
            <w:r w:rsidRPr="00135E6B">
              <w:rPr>
                <w:b/>
                <w:bCs/>
              </w:rPr>
              <w:t>11. Has the Agency adequately responded to comments at the PIF stage from:</w:t>
            </w:r>
          </w:p>
          <w:p w14:paraId="225F4211" w14:textId="77777777" w:rsidR="00135E6B" w:rsidRPr="00135E6B" w:rsidRDefault="00135E6B" w:rsidP="00135E6B">
            <w:r w:rsidRPr="00135E6B">
              <w:t>GEFSEC</w:t>
            </w:r>
          </w:p>
          <w:p w14:paraId="36AF091C" w14:textId="77777777" w:rsidR="0050144C" w:rsidRDefault="0050144C" w:rsidP="0050144C"/>
          <w:p w14:paraId="5747DB34" w14:textId="77777777" w:rsidR="00135E6B" w:rsidRDefault="00135E6B" w:rsidP="0050144C"/>
          <w:p w14:paraId="7A2329B9" w14:textId="77777777" w:rsidR="00135E6B" w:rsidRDefault="00135E6B" w:rsidP="0050144C"/>
          <w:p w14:paraId="778B64E3" w14:textId="77777777" w:rsidR="00135E6B" w:rsidRDefault="00135E6B" w:rsidP="0050144C"/>
          <w:p w14:paraId="556C1D36" w14:textId="77777777" w:rsidR="00135E6B" w:rsidRDefault="00135E6B" w:rsidP="0050144C"/>
          <w:p w14:paraId="15D9B483" w14:textId="77777777" w:rsidR="00135E6B" w:rsidRDefault="00135E6B" w:rsidP="0050144C"/>
          <w:p w14:paraId="72245CFD" w14:textId="77777777" w:rsidR="00135E6B" w:rsidRDefault="00135E6B" w:rsidP="0050144C"/>
          <w:p w14:paraId="3EA1C8DB" w14:textId="77777777" w:rsidR="0088566B" w:rsidRDefault="0088566B" w:rsidP="00135E6B"/>
          <w:p w14:paraId="18F6D3E4" w14:textId="77777777" w:rsidR="0088566B" w:rsidRDefault="0088566B" w:rsidP="00135E6B"/>
          <w:p w14:paraId="337D124A" w14:textId="77777777" w:rsidR="0088566B" w:rsidRDefault="0088566B" w:rsidP="00135E6B"/>
          <w:p w14:paraId="30E1096D" w14:textId="77777777" w:rsidR="0088566B" w:rsidRDefault="0088566B" w:rsidP="00135E6B"/>
          <w:p w14:paraId="019FC58D" w14:textId="77777777" w:rsidR="0088566B" w:rsidRDefault="0088566B" w:rsidP="00135E6B"/>
          <w:p w14:paraId="2F23145A" w14:textId="77777777" w:rsidR="0088566B" w:rsidRDefault="0088566B" w:rsidP="00135E6B"/>
          <w:p w14:paraId="2D8378B2" w14:textId="77777777" w:rsidR="00B10485" w:rsidRDefault="00B10485" w:rsidP="00135E6B"/>
          <w:p w14:paraId="1E680F9A" w14:textId="77777777" w:rsidR="008A31E7" w:rsidRDefault="008A31E7" w:rsidP="00135E6B"/>
          <w:p w14:paraId="2C6F9BC2" w14:textId="77777777" w:rsidR="008A31E7" w:rsidRDefault="008A31E7" w:rsidP="00135E6B"/>
          <w:p w14:paraId="1F09D402" w14:textId="77777777" w:rsidR="008A31E7" w:rsidRDefault="008A31E7" w:rsidP="00135E6B"/>
          <w:p w14:paraId="2A31233E" w14:textId="77777777" w:rsidR="008A31E7" w:rsidRDefault="008A31E7" w:rsidP="00135E6B"/>
          <w:p w14:paraId="3F793580" w14:textId="77777777" w:rsidR="008A31E7" w:rsidRDefault="008A31E7" w:rsidP="00135E6B"/>
          <w:p w14:paraId="153DF483" w14:textId="77777777" w:rsidR="008A31E7" w:rsidRDefault="008A31E7" w:rsidP="00135E6B"/>
          <w:p w14:paraId="3A6E24C0" w14:textId="77777777" w:rsidR="008A31E7" w:rsidRDefault="008A31E7" w:rsidP="00135E6B"/>
          <w:p w14:paraId="35858709" w14:textId="77777777" w:rsidR="008A31E7" w:rsidRDefault="008A31E7" w:rsidP="00135E6B"/>
          <w:p w14:paraId="5C28828B" w14:textId="77777777" w:rsidR="008A31E7" w:rsidRDefault="008A31E7" w:rsidP="00135E6B"/>
          <w:p w14:paraId="3ADA7B6B" w14:textId="77777777" w:rsidR="008A31E7" w:rsidRDefault="008A31E7" w:rsidP="00135E6B"/>
          <w:p w14:paraId="068019CD" w14:textId="77777777" w:rsidR="008A31E7" w:rsidRDefault="008A31E7" w:rsidP="00135E6B"/>
          <w:p w14:paraId="3F0FE564" w14:textId="77777777" w:rsidR="008A31E7" w:rsidRDefault="008A31E7" w:rsidP="00135E6B"/>
          <w:p w14:paraId="2F88996B" w14:textId="77777777" w:rsidR="008A31E7" w:rsidRDefault="008A31E7" w:rsidP="00135E6B"/>
          <w:p w14:paraId="0BF50601" w14:textId="77777777" w:rsidR="008A31E7" w:rsidRDefault="008A31E7" w:rsidP="00135E6B"/>
          <w:p w14:paraId="1CE5B1DD" w14:textId="77777777" w:rsidR="008A31E7" w:rsidRDefault="008A31E7" w:rsidP="00135E6B"/>
          <w:p w14:paraId="1AC2F18D" w14:textId="77777777" w:rsidR="008A31E7" w:rsidRDefault="008A31E7" w:rsidP="00135E6B"/>
          <w:p w14:paraId="3905ABCA" w14:textId="77777777" w:rsidR="008A31E7" w:rsidRDefault="008A31E7" w:rsidP="00135E6B"/>
          <w:p w14:paraId="66688C47" w14:textId="77777777" w:rsidR="008A31E7" w:rsidRDefault="008A31E7" w:rsidP="00135E6B"/>
          <w:p w14:paraId="7F3C7903" w14:textId="77777777" w:rsidR="008A31E7" w:rsidRDefault="008A31E7" w:rsidP="00135E6B"/>
          <w:p w14:paraId="4304BE2A" w14:textId="77777777" w:rsidR="008A31E7" w:rsidRDefault="008A31E7" w:rsidP="00135E6B"/>
          <w:p w14:paraId="26E46DE3" w14:textId="77777777" w:rsidR="008A31E7" w:rsidRDefault="008A31E7" w:rsidP="00135E6B"/>
          <w:p w14:paraId="70FF9BD7" w14:textId="77777777" w:rsidR="008A31E7" w:rsidRDefault="008A31E7" w:rsidP="00135E6B"/>
          <w:p w14:paraId="44155219" w14:textId="77777777" w:rsidR="008A31E7" w:rsidRDefault="008A31E7" w:rsidP="00135E6B"/>
          <w:p w14:paraId="4808DE28" w14:textId="77777777" w:rsidR="008A31E7" w:rsidRDefault="008A31E7" w:rsidP="00135E6B"/>
          <w:p w14:paraId="77D1D750" w14:textId="77777777" w:rsidR="008A31E7" w:rsidRDefault="008A31E7" w:rsidP="00135E6B"/>
          <w:p w14:paraId="0DF9DFB3" w14:textId="77777777" w:rsidR="008A31E7" w:rsidRDefault="008A31E7" w:rsidP="00135E6B"/>
          <w:p w14:paraId="2AD1046C" w14:textId="77777777" w:rsidR="008A31E7" w:rsidRDefault="008A31E7" w:rsidP="00135E6B"/>
          <w:p w14:paraId="2E77EE46" w14:textId="77777777" w:rsidR="008A31E7" w:rsidRDefault="008A31E7" w:rsidP="00135E6B"/>
          <w:p w14:paraId="7FF75D48" w14:textId="59D84A03" w:rsidR="008A31E7" w:rsidRDefault="008A31E7" w:rsidP="00135E6B"/>
          <w:p w14:paraId="599C27F6" w14:textId="56B5DE29" w:rsidR="00CA45D2" w:rsidRDefault="00CA45D2" w:rsidP="00135E6B"/>
          <w:p w14:paraId="1A18A3E9" w14:textId="3E54F364" w:rsidR="00CA45D2" w:rsidRDefault="00CA45D2" w:rsidP="00135E6B"/>
          <w:p w14:paraId="5C0A23AF" w14:textId="0C07E10C" w:rsidR="00CA45D2" w:rsidRDefault="00CA45D2" w:rsidP="00135E6B"/>
          <w:p w14:paraId="25512F20" w14:textId="3689A715" w:rsidR="00CA45D2" w:rsidRDefault="00CA45D2" w:rsidP="00135E6B"/>
          <w:p w14:paraId="59DB9CE8" w14:textId="591F46AC" w:rsidR="00CA45D2" w:rsidRDefault="00CA45D2" w:rsidP="00135E6B"/>
          <w:p w14:paraId="1FE71EE3" w14:textId="641224C5" w:rsidR="00CA45D2" w:rsidRDefault="00CA45D2" w:rsidP="00135E6B"/>
          <w:p w14:paraId="27198D42" w14:textId="4B3A6F94" w:rsidR="00AB554E" w:rsidRDefault="00AB554E" w:rsidP="00135E6B"/>
          <w:p w14:paraId="1BD7670C" w14:textId="3198E883" w:rsidR="00F7159D" w:rsidRDefault="00F7159D" w:rsidP="00135E6B"/>
          <w:p w14:paraId="521CC96C" w14:textId="35681A4A" w:rsidR="00F7159D" w:rsidRDefault="00F7159D" w:rsidP="00135E6B"/>
          <w:p w14:paraId="75C54B7E" w14:textId="2CEE0CF9" w:rsidR="00F7159D" w:rsidRDefault="00F7159D" w:rsidP="00135E6B"/>
          <w:p w14:paraId="43746B06" w14:textId="643A925B" w:rsidR="00F7159D" w:rsidRDefault="00F7159D" w:rsidP="00135E6B"/>
          <w:p w14:paraId="360D8A58" w14:textId="40813147" w:rsidR="00F7159D" w:rsidRDefault="00F7159D" w:rsidP="00135E6B"/>
          <w:p w14:paraId="374C4C6E" w14:textId="051CF76C" w:rsidR="00F7159D" w:rsidRDefault="00F7159D" w:rsidP="00135E6B"/>
          <w:p w14:paraId="434CAD72" w14:textId="6FA6C5A1" w:rsidR="00F7159D" w:rsidRDefault="00F7159D" w:rsidP="00135E6B"/>
          <w:p w14:paraId="6BF89BCF" w14:textId="3B7E4AD0" w:rsidR="00F7159D" w:rsidRDefault="00F7159D" w:rsidP="00135E6B"/>
          <w:p w14:paraId="7708D5B7" w14:textId="28FBCA9D" w:rsidR="00F7159D" w:rsidRDefault="00F7159D" w:rsidP="00135E6B"/>
          <w:p w14:paraId="5E98A9B2" w14:textId="21B30881" w:rsidR="00F7159D" w:rsidRDefault="00F7159D" w:rsidP="00135E6B"/>
          <w:p w14:paraId="6C59F37C" w14:textId="51DEC5D8" w:rsidR="00F7159D" w:rsidRDefault="00F7159D" w:rsidP="00135E6B"/>
          <w:p w14:paraId="6A58DB97" w14:textId="6DED0DD0" w:rsidR="00F7159D" w:rsidRDefault="00F7159D" w:rsidP="00135E6B"/>
          <w:p w14:paraId="3A37DC39" w14:textId="0C0853B2" w:rsidR="00F7159D" w:rsidRDefault="00F7159D" w:rsidP="00135E6B"/>
          <w:p w14:paraId="367F971A" w14:textId="57D48634" w:rsidR="00F7159D" w:rsidRDefault="00F7159D" w:rsidP="00135E6B"/>
          <w:p w14:paraId="0F2D56DB" w14:textId="5969BA7E" w:rsidR="00F7159D" w:rsidRDefault="00F7159D" w:rsidP="00135E6B"/>
          <w:p w14:paraId="482450AF" w14:textId="34382C68" w:rsidR="00F7159D" w:rsidRDefault="00F7159D" w:rsidP="00135E6B"/>
          <w:p w14:paraId="6A0C5BA9" w14:textId="77253FFA" w:rsidR="00F7159D" w:rsidRDefault="00F7159D" w:rsidP="00135E6B"/>
          <w:p w14:paraId="6B145500" w14:textId="060DD285" w:rsidR="00F7159D" w:rsidRDefault="00F7159D" w:rsidP="00135E6B"/>
          <w:p w14:paraId="5B51F2FC" w14:textId="71E39000" w:rsidR="00F7159D" w:rsidRDefault="00F7159D" w:rsidP="00135E6B"/>
          <w:p w14:paraId="421843C4" w14:textId="37EC821B" w:rsidR="00F7159D" w:rsidRDefault="00F7159D" w:rsidP="00135E6B"/>
          <w:p w14:paraId="07481FBA" w14:textId="74F5D4D8" w:rsidR="00F7159D" w:rsidRDefault="00F7159D" w:rsidP="00135E6B"/>
          <w:p w14:paraId="15F35E1A" w14:textId="346DDA32" w:rsidR="00F7159D" w:rsidRDefault="00F7159D" w:rsidP="00135E6B"/>
          <w:p w14:paraId="75588654" w14:textId="6026405F" w:rsidR="00F7159D" w:rsidRDefault="00F7159D" w:rsidP="00135E6B"/>
          <w:p w14:paraId="36806018" w14:textId="75F33B8D" w:rsidR="00F7159D" w:rsidRDefault="00F7159D" w:rsidP="00135E6B"/>
          <w:p w14:paraId="0F409154" w14:textId="3B13F5CB" w:rsidR="00F7159D" w:rsidRDefault="00F7159D" w:rsidP="00135E6B"/>
          <w:p w14:paraId="07C94205" w14:textId="4EF6620D" w:rsidR="00F7159D" w:rsidRDefault="00F7159D" w:rsidP="00135E6B"/>
          <w:p w14:paraId="5D1C7B51" w14:textId="28B3B02A" w:rsidR="00F7159D" w:rsidRDefault="00F7159D" w:rsidP="00135E6B"/>
          <w:p w14:paraId="1079F7A7" w14:textId="321E8495" w:rsidR="00F7159D" w:rsidRDefault="00F7159D" w:rsidP="00135E6B"/>
          <w:p w14:paraId="57D10379" w14:textId="087F0D68" w:rsidR="00F7159D" w:rsidRDefault="00F7159D" w:rsidP="00135E6B"/>
          <w:p w14:paraId="0D31F719" w14:textId="50E122EB" w:rsidR="00F7159D" w:rsidRDefault="00F7159D" w:rsidP="00135E6B"/>
          <w:p w14:paraId="68056AFC" w14:textId="32E628AE" w:rsidR="00F7159D" w:rsidRDefault="00F7159D" w:rsidP="00135E6B"/>
          <w:p w14:paraId="42B35A9A" w14:textId="77777777" w:rsidR="00F7159D" w:rsidRDefault="00F7159D" w:rsidP="00135E6B">
            <w:bookmarkStart w:id="0" w:name="_GoBack"/>
            <w:bookmarkEnd w:id="0"/>
          </w:p>
          <w:p w14:paraId="1280A5D0" w14:textId="77777777" w:rsidR="00AB554E" w:rsidRDefault="00AB554E" w:rsidP="00135E6B"/>
          <w:p w14:paraId="73D3D192" w14:textId="4FC28E56" w:rsidR="00135E6B" w:rsidRDefault="00135E6B" w:rsidP="00135E6B">
            <w:r>
              <w:t xml:space="preserve">From </w:t>
            </w:r>
            <w:r w:rsidRPr="00135E6B">
              <w:t>STAP</w:t>
            </w:r>
          </w:p>
          <w:p w14:paraId="786555DC" w14:textId="629BCB30" w:rsidR="00C62503" w:rsidRDefault="00C62503" w:rsidP="00135E6B"/>
          <w:p w14:paraId="51389735" w14:textId="77777777" w:rsidR="00C62503" w:rsidRPr="000F6862" w:rsidRDefault="00C62503" w:rsidP="00C62503">
            <w:pPr>
              <w:shd w:val="clear" w:color="auto" w:fill="FFFFFF"/>
              <w:rPr>
                <w:lang w:eastAsia="pt-BR"/>
              </w:rPr>
            </w:pPr>
            <w:r w:rsidRPr="000F6862">
              <w:rPr>
                <w:lang w:eastAsia="pt-BR"/>
              </w:rPr>
              <w:t>Secretariat Comment at CEO Endorsement</w:t>
            </w:r>
          </w:p>
          <w:p w14:paraId="0DCECA6E" w14:textId="5BD443F6" w:rsidR="00C62503" w:rsidRDefault="00C62503" w:rsidP="00135E6B"/>
          <w:p w14:paraId="7344AAE4" w14:textId="77777777" w:rsidR="00C62503" w:rsidRPr="000F6862" w:rsidRDefault="00C62503" w:rsidP="00C62503">
            <w:pPr>
              <w:shd w:val="clear" w:color="auto" w:fill="FFFFFF"/>
              <w:rPr>
                <w:lang w:val="pt-BR" w:eastAsia="pt-BR"/>
              </w:rPr>
            </w:pPr>
            <w:r w:rsidRPr="000F6862">
              <w:rPr>
                <w:lang w:val="pt-BR" w:eastAsia="pt-BR"/>
              </w:rPr>
              <w:t xml:space="preserve">GEF </w:t>
            </w:r>
            <w:proofErr w:type="spellStart"/>
            <w:r w:rsidRPr="000F6862">
              <w:rPr>
                <w:lang w:val="pt-BR" w:eastAsia="pt-BR"/>
              </w:rPr>
              <w:t>Council</w:t>
            </w:r>
            <w:proofErr w:type="spellEnd"/>
          </w:p>
          <w:p w14:paraId="7940086F" w14:textId="77777777" w:rsidR="00C62503" w:rsidRPr="00135E6B" w:rsidRDefault="00C62503" w:rsidP="00135E6B"/>
          <w:p w14:paraId="5CF9D92C" w14:textId="5BEEC5BA" w:rsidR="00135E6B" w:rsidRDefault="00135E6B" w:rsidP="0050144C"/>
        </w:tc>
        <w:tc>
          <w:tcPr>
            <w:tcW w:w="1751" w:type="pct"/>
          </w:tcPr>
          <w:p w14:paraId="02BB8722" w14:textId="77777777" w:rsidR="00B10485" w:rsidRPr="00B10485" w:rsidRDefault="00B10485" w:rsidP="00B10485">
            <w:r w:rsidRPr="00B10485">
              <w:lastRenderedPageBreak/>
              <w:t xml:space="preserve">MGV, February 14, 2019: GEF Secretariat comments for CEO Endorsement, of which there were two, have not yet been </w:t>
            </w:r>
            <w:r w:rsidRPr="00B10485">
              <w:lastRenderedPageBreak/>
              <w:t>adequately responded to. These comments have been re-stated in comments above.</w:t>
            </w:r>
          </w:p>
          <w:p w14:paraId="6F3BE283" w14:textId="77777777" w:rsidR="00B10485" w:rsidRPr="00B10485" w:rsidRDefault="00B10485" w:rsidP="00B10485">
            <w:r w:rsidRPr="00B10485">
              <w:t>1) By CEO Endorsement, we expect some articulation of the business model for the energy efficiency investments for the producers and how the replication of these investments will be promoted and incentivized.</w:t>
            </w:r>
          </w:p>
          <w:p w14:paraId="301038EB" w14:textId="77777777" w:rsidR="00FC1A97" w:rsidRDefault="00FC1A97" w:rsidP="00B10485"/>
          <w:p w14:paraId="1781E3B4" w14:textId="77777777" w:rsidR="00FC1A97" w:rsidRDefault="00FC1A97" w:rsidP="00B10485"/>
          <w:p w14:paraId="14BCF5C9" w14:textId="77777777" w:rsidR="00FC1A97" w:rsidRDefault="00FC1A97" w:rsidP="00B10485"/>
          <w:p w14:paraId="6B9B63D6" w14:textId="77777777" w:rsidR="00FC1A97" w:rsidRDefault="00FC1A97" w:rsidP="00B10485"/>
          <w:p w14:paraId="3CC0C293" w14:textId="77777777" w:rsidR="00FC1A97" w:rsidRDefault="00FC1A97" w:rsidP="00B10485"/>
          <w:p w14:paraId="662CFA83" w14:textId="77777777" w:rsidR="00FC1A97" w:rsidRDefault="00FC1A97" w:rsidP="00B10485"/>
          <w:p w14:paraId="3CCEDDF8" w14:textId="77777777" w:rsidR="00FC1A97" w:rsidRDefault="00FC1A97" w:rsidP="00B10485"/>
          <w:p w14:paraId="422EAC56" w14:textId="77777777" w:rsidR="00FC1A97" w:rsidRDefault="00FC1A97" w:rsidP="00B10485"/>
          <w:p w14:paraId="021EEE94" w14:textId="77777777" w:rsidR="00FC1A97" w:rsidRDefault="00FC1A97" w:rsidP="00B10485"/>
          <w:p w14:paraId="3304BB48" w14:textId="77777777" w:rsidR="00FC1A97" w:rsidRDefault="00FC1A97" w:rsidP="00B10485"/>
          <w:p w14:paraId="04376F8A" w14:textId="77777777" w:rsidR="00FC1A97" w:rsidRDefault="00FC1A97" w:rsidP="00B10485"/>
          <w:p w14:paraId="79AA84C1" w14:textId="77777777" w:rsidR="00FC1A97" w:rsidRDefault="00FC1A97" w:rsidP="00B10485"/>
          <w:p w14:paraId="151F3E4D" w14:textId="77777777" w:rsidR="00FC1A97" w:rsidRDefault="00FC1A97" w:rsidP="00B10485"/>
          <w:p w14:paraId="762DAE97" w14:textId="77777777" w:rsidR="00FC1A97" w:rsidRDefault="00FC1A97" w:rsidP="00B10485"/>
          <w:p w14:paraId="1545D744" w14:textId="77777777" w:rsidR="00FC1A97" w:rsidRDefault="00FC1A97" w:rsidP="00B10485"/>
          <w:p w14:paraId="07935971" w14:textId="77777777" w:rsidR="00FC1A97" w:rsidRDefault="00FC1A97" w:rsidP="00B10485"/>
          <w:p w14:paraId="7FF48994" w14:textId="77777777" w:rsidR="00FC1A97" w:rsidRDefault="00FC1A97" w:rsidP="00B10485"/>
          <w:p w14:paraId="668F88A1" w14:textId="77777777" w:rsidR="00FC1A97" w:rsidRDefault="00FC1A97" w:rsidP="00B10485"/>
          <w:p w14:paraId="6E3BF9F7" w14:textId="77777777" w:rsidR="00FC1A97" w:rsidRDefault="00FC1A97" w:rsidP="00B10485"/>
          <w:p w14:paraId="014F364E" w14:textId="77777777" w:rsidR="00FC1A97" w:rsidRDefault="00FC1A97" w:rsidP="00B10485"/>
          <w:p w14:paraId="5E44F4AC" w14:textId="77777777" w:rsidR="00FC1A97" w:rsidRDefault="00FC1A97" w:rsidP="00B10485"/>
          <w:p w14:paraId="30000999" w14:textId="77777777" w:rsidR="00FC1A97" w:rsidRDefault="00FC1A97" w:rsidP="00B10485"/>
          <w:p w14:paraId="30028E92" w14:textId="77777777" w:rsidR="00FC1A97" w:rsidRDefault="00FC1A97" w:rsidP="00B10485"/>
          <w:p w14:paraId="20DE8BD9" w14:textId="77777777" w:rsidR="00FC1A97" w:rsidRDefault="00FC1A97" w:rsidP="00B10485"/>
          <w:p w14:paraId="064368EB" w14:textId="77777777" w:rsidR="00FC1A97" w:rsidRDefault="00FC1A97" w:rsidP="00B10485"/>
          <w:p w14:paraId="618423CB" w14:textId="77777777" w:rsidR="00FC1A97" w:rsidRDefault="00FC1A97" w:rsidP="00B10485"/>
          <w:p w14:paraId="227ECEDB" w14:textId="77777777" w:rsidR="00FC1A97" w:rsidRDefault="00FC1A97" w:rsidP="00B10485"/>
          <w:p w14:paraId="2370E922" w14:textId="77777777" w:rsidR="00FC1A97" w:rsidRDefault="00FC1A97" w:rsidP="00B10485"/>
          <w:p w14:paraId="1B93C523" w14:textId="77777777" w:rsidR="00FC1A97" w:rsidRDefault="00FC1A97" w:rsidP="00B10485"/>
          <w:p w14:paraId="5900D22C" w14:textId="77777777" w:rsidR="00FC1A97" w:rsidRDefault="00FC1A97" w:rsidP="00B10485"/>
          <w:p w14:paraId="01BF3C27" w14:textId="77777777" w:rsidR="00FC1A97" w:rsidRDefault="00FC1A97" w:rsidP="00B10485"/>
          <w:p w14:paraId="02A2F5E1" w14:textId="77777777" w:rsidR="00FC1A97" w:rsidRDefault="00FC1A97" w:rsidP="00B10485"/>
          <w:p w14:paraId="0C2B5A33" w14:textId="77777777" w:rsidR="00FC1A97" w:rsidRDefault="00FC1A97" w:rsidP="00B10485"/>
          <w:p w14:paraId="2C7B1459" w14:textId="7685048B" w:rsidR="00FC1A97" w:rsidRDefault="00FC1A97" w:rsidP="00B10485"/>
          <w:p w14:paraId="680C2D6C" w14:textId="36377BDA" w:rsidR="00371FB1" w:rsidRDefault="00371FB1" w:rsidP="00B10485"/>
          <w:p w14:paraId="09971817" w14:textId="77777777" w:rsidR="00371FB1" w:rsidRDefault="00371FB1" w:rsidP="00B10485"/>
          <w:p w14:paraId="15081439" w14:textId="2C055472" w:rsidR="00FC1A97" w:rsidRDefault="00FC1A97" w:rsidP="00B10485"/>
          <w:p w14:paraId="63856C22" w14:textId="20C77E4A" w:rsidR="00381787" w:rsidRDefault="00381787" w:rsidP="00B10485"/>
          <w:p w14:paraId="2044ABB6" w14:textId="77777777" w:rsidR="00EE6928" w:rsidRDefault="00EE6928" w:rsidP="00B10485"/>
          <w:p w14:paraId="5610BC4C" w14:textId="77777777" w:rsidR="00381787" w:rsidRDefault="00381787" w:rsidP="00B10485"/>
          <w:p w14:paraId="30AAE7A5" w14:textId="77777777" w:rsidR="00F7159D" w:rsidRDefault="00F7159D" w:rsidP="00B10485"/>
          <w:p w14:paraId="43FF3720" w14:textId="77777777" w:rsidR="00F7159D" w:rsidRDefault="00F7159D" w:rsidP="00B10485"/>
          <w:p w14:paraId="683EF8AD" w14:textId="77777777" w:rsidR="00F7159D" w:rsidRDefault="00F7159D" w:rsidP="00B10485"/>
          <w:p w14:paraId="1926CC3B" w14:textId="77777777" w:rsidR="00F7159D" w:rsidRDefault="00F7159D" w:rsidP="00B10485"/>
          <w:p w14:paraId="3FA4A6E2" w14:textId="77777777" w:rsidR="00F7159D" w:rsidRDefault="00F7159D" w:rsidP="00B10485"/>
          <w:p w14:paraId="4898692C" w14:textId="77777777" w:rsidR="00F7159D" w:rsidRDefault="00F7159D" w:rsidP="00B10485"/>
          <w:p w14:paraId="31C17C59" w14:textId="77777777" w:rsidR="00F7159D" w:rsidRDefault="00F7159D" w:rsidP="00B10485"/>
          <w:p w14:paraId="448091E8" w14:textId="77777777" w:rsidR="00F7159D" w:rsidRDefault="00F7159D" w:rsidP="00B10485"/>
          <w:p w14:paraId="6F15DE56" w14:textId="77777777" w:rsidR="00F7159D" w:rsidRDefault="00F7159D" w:rsidP="00B10485"/>
          <w:p w14:paraId="4A1D8E07" w14:textId="77777777" w:rsidR="00F7159D" w:rsidRDefault="00F7159D" w:rsidP="00B10485"/>
          <w:p w14:paraId="720947C8" w14:textId="77777777" w:rsidR="00F7159D" w:rsidRDefault="00F7159D" w:rsidP="00B10485"/>
          <w:p w14:paraId="365EDFE5" w14:textId="77777777" w:rsidR="00F7159D" w:rsidRDefault="00F7159D" w:rsidP="00B10485"/>
          <w:p w14:paraId="14F83A02" w14:textId="77777777" w:rsidR="00F7159D" w:rsidRDefault="00F7159D" w:rsidP="00B10485"/>
          <w:p w14:paraId="5D0F205A" w14:textId="77777777" w:rsidR="00F7159D" w:rsidRDefault="00F7159D" w:rsidP="00B10485"/>
          <w:p w14:paraId="7CBF4058" w14:textId="77777777" w:rsidR="00F7159D" w:rsidRDefault="00F7159D" w:rsidP="00B10485"/>
          <w:p w14:paraId="3C6D8ABB" w14:textId="77777777" w:rsidR="00F7159D" w:rsidRDefault="00F7159D" w:rsidP="00B10485"/>
          <w:p w14:paraId="4F548DDF" w14:textId="77777777" w:rsidR="00F7159D" w:rsidRDefault="00F7159D" w:rsidP="00B10485"/>
          <w:p w14:paraId="41874641" w14:textId="77777777" w:rsidR="00F7159D" w:rsidRDefault="00F7159D" w:rsidP="00B10485"/>
          <w:p w14:paraId="5A6CF01E" w14:textId="77777777" w:rsidR="00F7159D" w:rsidRDefault="00F7159D" w:rsidP="00B10485"/>
          <w:p w14:paraId="04DED70E" w14:textId="77777777" w:rsidR="00F7159D" w:rsidRDefault="00F7159D" w:rsidP="00B10485"/>
          <w:p w14:paraId="60EFA2D4" w14:textId="77777777" w:rsidR="00F7159D" w:rsidRDefault="00F7159D" w:rsidP="00B10485"/>
          <w:p w14:paraId="0343056F" w14:textId="77777777" w:rsidR="00F7159D" w:rsidRDefault="00F7159D" w:rsidP="00B10485"/>
          <w:p w14:paraId="167C043C" w14:textId="77777777" w:rsidR="00F7159D" w:rsidRDefault="00F7159D" w:rsidP="00B10485"/>
          <w:p w14:paraId="5CD3DD20" w14:textId="77777777" w:rsidR="00F7159D" w:rsidRDefault="00F7159D" w:rsidP="00B10485"/>
          <w:p w14:paraId="4180DAA2" w14:textId="77777777" w:rsidR="00F7159D" w:rsidRDefault="00F7159D" w:rsidP="00B10485"/>
          <w:p w14:paraId="2CC0E1A9" w14:textId="77777777" w:rsidR="00F7159D" w:rsidRDefault="00F7159D" w:rsidP="00B10485"/>
          <w:p w14:paraId="07335F62" w14:textId="77777777" w:rsidR="00F7159D" w:rsidRDefault="00F7159D" w:rsidP="00B10485"/>
          <w:p w14:paraId="7AE556A8" w14:textId="77777777" w:rsidR="00F7159D" w:rsidRDefault="00F7159D" w:rsidP="00B10485"/>
          <w:p w14:paraId="676DC083" w14:textId="58DEEADF" w:rsidR="00B10485" w:rsidRDefault="00B10485" w:rsidP="00B10485">
            <w:r w:rsidRPr="00B10485">
              <w:t>2) By CEO Endorsement, we expect a more robust calculation of the GHG emissions reduced by the project as well as an estimate for indirect emissions reduced by replication.</w:t>
            </w:r>
          </w:p>
          <w:p w14:paraId="2936F7CA" w14:textId="3CCCC0AC" w:rsidR="00B10485" w:rsidRDefault="00B10485" w:rsidP="00B10485"/>
          <w:p w14:paraId="16085A7B" w14:textId="5983EBE9" w:rsidR="00B10485" w:rsidRDefault="00B10485" w:rsidP="00B10485"/>
          <w:p w14:paraId="34FE3192" w14:textId="6E247766" w:rsidR="00B10485" w:rsidRDefault="00B10485" w:rsidP="00B10485">
            <w:r>
              <w:t>N/A</w:t>
            </w:r>
          </w:p>
          <w:p w14:paraId="0805719B" w14:textId="53E3EA00" w:rsidR="0021593E" w:rsidRDefault="0021593E" w:rsidP="00B10485"/>
          <w:p w14:paraId="6994DFA8" w14:textId="17BA320C" w:rsidR="0021593E" w:rsidRDefault="0021593E" w:rsidP="00B10485">
            <w:r>
              <w:t>N/A</w:t>
            </w:r>
          </w:p>
          <w:p w14:paraId="5D1EB346" w14:textId="7DD0781E" w:rsidR="0021593E" w:rsidRDefault="0021593E" w:rsidP="00B10485"/>
          <w:p w14:paraId="419D021F" w14:textId="3F673667" w:rsidR="0021593E" w:rsidRDefault="0021593E" w:rsidP="00B10485"/>
          <w:p w14:paraId="759EF0C5" w14:textId="1D37F997" w:rsidR="0021593E" w:rsidRPr="00B10485" w:rsidRDefault="0021593E" w:rsidP="00B10485">
            <w:r>
              <w:t>N/A</w:t>
            </w:r>
          </w:p>
          <w:p w14:paraId="780D4D6A" w14:textId="002E78D2" w:rsidR="00C62503" w:rsidRDefault="00C62503" w:rsidP="000F6593"/>
        </w:tc>
        <w:tc>
          <w:tcPr>
            <w:tcW w:w="1937" w:type="pct"/>
          </w:tcPr>
          <w:p w14:paraId="5B08D3BC" w14:textId="77777777" w:rsidR="0056695D" w:rsidRDefault="0056695D" w:rsidP="0050144C"/>
          <w:p w14:paraId="79D431EB" w14:textId="77777777" w:rsidR="006F57FB" w:rsidRDefault="006F57FB" w:rsidP="0050144C"/>
          <w:p w14:paraId="030B47FB" w14:textId="77777777" w:rsidR="006F57FB" w:rsidRDefault="006F57FB" w:rsidP="0050144C"/>
          <w:p w14:paraId="23D81C7A" w14:textId="77777777" w:rsidR="006F57FB" w:rsidRDefault="006F57FB" w:rsidP="0050144C"/>
          <w:p w14:paraId="274FE905" w14:textId="77777777" w:rsidR="006F57FB" w:rsidRDefault="006F57FB" w:rsidP="0050144C"/>
          <w:p w14:paraId="5E792347" w14:textId="77777777" w:rsidR="002D5431" w:rsidRDefault="002D5431" w:rsidP="00203274">
            <w:pPr>
              <w:pStyle w:val="HTMLPreformatted"/>
              <w:jc w:val="both"/>
              <w:rPr>
                <w:rFonts w:ascii="Times New Roman" w:hAnsi="Times New Roman" w:cs="Times New Roman"/>
                <w:color w:val="FF0000"/>
                <w:sz w:val="24"/>
                <w:szCs w:val="24"/>
              </w:rPr>
            </w:pPr>
          </w:p>
          <w:p w14:paraId="55F9FE0F" w14:textId="77777777" w:rsidR="00F830CF" w:rsidRDefault="00435A89" w:rsidP="00203274">
            <w:pPr>
              <w:pStyle w:val="HTMLPreformatted"/>
              <w:jc w:val="both"/>
              <w:rPr>
                <w:rFonts w:ascii="Times New Roman" w:hAnsi="Times New Roman" w:cs="Times New Roman"/>
                <w:noProof/>
                <w:color w:val="FF0000"/>
                <w:sz w:val="24"/>
                <w:szCs w:val="24"/>
              </w:rPr>
            </w:pPr>
            <w:r w:rsidRPr="0009399A">
              <w:rPr>
                <w:rFonts w:ascii="Times New Roman" w:hAnsi="Times New Roman" w:cs="Times New Roman"/>
                <w:color w:val="FF0000"/>
                <w:sz w:val="24"/>
                <w:szCs w:val="24"/>
              </w:rPr>
              <w:t>A</w:t>
            </w:r>
            <w:r w:rsidRPr="0009399A">
              <w:rPr>
                <w:rFonts w:ascii="Times New Roman" w:hAnsi="Times New Roman"/>
                <w:noProof/>
                <w:color w:val="FF0000"/>
                <w:sz w:val="24"/>
                <w:szCs w:val="24"/>
              </w:rPr>
              <w:t xml:space="preserve"> “GHG Measurement and Reduction Framework” has been developed in late 2017 to determine total NAMA implementation costs, including financial scenarios, </w:t>
            </w:r>
            <w:r>
              <w:rPr>
                <w:rFonts w:ascii="Times New Roman" w:hAnsi="Times New Roman"/>
                <w:noProof/>
                <w:color w:val="FF0000"/>
                <w:sz w:val="24"/>
                <w:szCs w:val="24"/>
              </w:rPr>
              <w:t xml:space="preserve">preliminary </w:t>
            </w:r>
            <w:r w:rsidRPr="0009399A">
              <w:rPr>
                <w:rFonts w:ascii="Times New Roman" w:hAnsi="Times New Roman"/>
                <w:noProof/>
                <w:color w:val="FF0000"/>
                <w:sz w:val="24"/>
                <w:szCs w:val="24"/>
              </w:rPr>
              <w:t xml:space="preserve">financial model for NAMA implementation, as well as a GHG Baseline Calculation Tool. This framework is currently used to assist the Government of Colombia in the national mobilization of economic resources in support of NAMA implementation at the national level. Consistent with this, </w:t>
            </w:r>
            <w:r w:rsidRPr="0009399A">
              <w:rPr>
                <w:rFonts w:ascii="Times New Roman" w:hAnsi="Times New Roman" w:cs="Times New Roman"/>
                <w:noProof/>
                <w:color w:val="FF0000"/>
                <w:sz w:val="24"/>
                <w:szCs w:val="24"/>
              </w:rPr>
              <w:t xml:space="preserve">recent (2017-2018) direct credit to the Panela sub-sector through financial mechanisms developed by FINAGRO were implementd to facilitate NAMA implementation, with data from 2017 &amp; 2018 providing important contributions to the process of consolidating and validating the true costs associated with implementing the Panela NAMA. </w:t>
            </w:r>
          </w:p>
          <w:p w14:paraId="405D93F6" w14:textId="77777777" w:rsidR="00F830CF" w:rsidRDefault="00F830CF" w:rsidP="00203274">
            <w:pPr>
              <w:pStyle w:val="HTMLPreformatted"/>
              <w:jc w:val="both"/>
              <w:rPr>
                <w:rFonts w:ascii="Times New Roman" w:hAnsi="Times New Roman" w:cs="Times New Roman"/>
                <w:noProof/>
                <w:color w:val="FF0000"/>
                <w:sz w:val="24"/>
                <w:szCs w:val="24"/>
              </w:rPr>
            </w:pPr>
          </w:p>
          <w:p w14:paraId="5ADCE706" w14:textId="77777777" w:rsidR="00F830CF" w:rsidRPr="00E45AE1" w:rsidRDefault="00F830CF" w:rsidP="00F830CF">
            <w:pPr>
              <w:pStyle w:val="HTMLPreformatted"/>
              <w:jc w:val="both"/>
              <w:rPr>
                <w:rFonts w:ascii="Times New Roman" w:hAnsi="Times New Roman" w:cs="Times New Roman"/>
                <w:color w:val="FF0000"/>
                <w:sz w:val="24"/>
                <w:szCs w:val="24"/>
                <w:lang w:val="en"/>
              </w:rPr>
            </w:pPr>
            <w:r>
              <w:rPr>
                <w:rFonts w:ascii="Times New Roman" w:hAnsi="Times New Roman" w:cs="Times New Roman"/>
                <w:color w:val="FF0000"/>
                <w:sz w:val="24"/>
                <w:szCs w:val="24"/>
                <w:lang w:val="en"/>
              </w:rPr>
              <w:t>T</w:t>
            </w:r>
            <w:r w:rsidRPr="008F66CE">
              <w:rPr>
                <w:rFonts w:ascii="Times New Roman" w:hAnsi="Times New Roman" w:cs="Times New Roman"/>
                <w:color w:val="FF0000"/>
                <w:sz w:val="24"/>
                <w:szCs w:val="24"/>
                <w:lang w:val="en"/>
              </w:rPr>
              <w:t>he Fund for Financing of the Agricultural Sector (FINAGRO), has different lines of credit available for the Panela subsector in the form of working capital, investment and portfolio normalization. The investment line is distributed in areas of commercialization, diversification, infrastructure and adaptation of lands, machinery and equipment</w:t>
            </w:r>
            <w:r>
              <w:rPr>
                <w:rFonts w:ascii="Times New Roman" w:hAnsi="Times New Roman" w:cs="Times New Roman"/>
                <w:color w:val="FF0000"/>
                <w:sz w:val="24"/>
                <w:szCs w:val="24"/>
                <w:lang w:val="en"/>
              </w:rPr>
              <w:t xml:space="preserve">, </w:t>
            </w:r>
            <w:r w:rsidRPr="008F66CE">
              <w:rPr>
                <w:rFonts w:ascii="Times New Roman" w:hAnsi="Times New Roman" w:cs="Times New Roman"/>
                <w:color w:val="FF0000"/>
                <w:sz w:val="24"/>
                <w:szCs w:val="24"/>
                <w:lang w:val="en"/>
              </w:rPr>
              <w:t>support services, plantings and other activities. In 2017 and 2018 credits to the Panela sub-sector were made by FINAGRO in the amount of US$ 43,212,889 and US$38,158,397, respectively</w:t>
            </w:r>
            <w:r>
              <w:rPr>
                <w:rFonts w:ascii="Times New Roman" w:hAnsi="Times New Roman" w:cs="Times New Roman"/>
                <w:color w:val="FF0000"/>
                <w:sz w:val="24"/>
                <w:szCs w:val="24"/>
                <w:lang w:val="en"/>
              </w:rPr>
              <w:t xml:space="preserve">, demonstrating clear evidence of the </w:t>
            </w:r>
            <w:r>
              <w:rPr>
                <w:rFonts w:ascii="Times New Roman" w:hAnsi="Times New Roman" w:cs="Times New Roman"/>
                <w:color w:val="FF0000"/>
                <w:sz w:val="24"/>
                <w:szCs w:val="24"/>
                <w:lang w:val="en"/>
              </w:rPr>
              <w:lastRenderedPageBreak/>
              <w:t xml:space="preserve">confidence the financial sector has in the transformation </w:t>
            </w:r>
            <w:r w:rsidRPr="00E45AE1">
              <w:rPr>
                <w:rFonts w:ascii="Times New Roman" w:hAnsi="Times New Roman" w:cs="Times New Roman"/>
                <w:color w:val="FF0000"/>
                <w:sz w:val="24"/>
                <w:szCs w:val="24"/>
                <w:lang w:val="en"/>
              </w:rPr>
              <w:t xml:space="preserve">potential of the Panela sub-sector. Using this credit data from 2017 and 2018, it was determined that an average of US$102,000 was provided by FINAGRO for each production unit to </w:t>
            </w:r>
            <w:r>
              <w:rPr>
                <w:rFonts w:ascii="Times New Roman" w:hAnsi="Times New Roman" w:cs="Times New Roman"/>
                <w:color w:val="FF0000"/>
                <w:sz w:val="24"/>
                <w:szCs w:val="24"/>
                <w:lang w:val="en"/>
              </w:rPr>
              <w:t xml:space="preserve">invest in </w:t>
            </w:r>
            <w:r w:rsidRPr="00E45AE1">
              <w:rPr>
                <w:rFonts w:ascii="Times New Roman" w:hAnsi="Times New Roman" w:cs="Times New Roman"/>
                <w:color w:val="FF0000"/>
                <w:sz w:val="24"/>
                <w:szCs w:val="24"/>
                <w:lang w:val="en"/>
              </w:rPr>
              <w:t>integral technological transformation of the Panela production process</w:t>
            </w:r>
            <w:r>
              <w:rPr>
                <w:rFonts w:ascii="Times New Roman" w:hAnsi="Times New Roman" w:cs="Times New Roman"/>
                <w:color w:val="FF0000"/>
                <w:sz w:val="24"/>
                <w:szCs w:val="24"/>
                <w:lang w:val="en"/>
              </w:rPr>
              <w:t>, and thus provided a recent and robust baseline and reference to estimate the true cost of replication and the amount of replication possible with the available co-financing. This text has been added to the ‘Replication Section’ of both the CAF PRODOC and the CEO Endorsement Request.</w:t>
            </w:r>
          </w:p>
          <w:p w14:paraId="41EF2F62" w14:textId="77777777" w:rsidR="00F830CF" w:rsidRDefault="00F830CF" w:rsidP="00203274">
            <w:pPr>
              <w:pStyle w:val="HTMLPreformatted"/>
              <w:jc w:val="both"/>
              <w:rPr>
                <w:rFonts w:ascii="Times New Roman" w:hAnsi="Times New Roman" w:cs="Times New Roman"/>
                <w:noProof/>
                <w:color w:val="FF0000"/>
                <w:sz w:val="24"/>
                <w:szCs w:val="24"/>
              </w:rPr>
            </w:pPr>
          </w:p>
          <w:p w14:paraId="62B9D817" w14:textId="3F7369B5" w:rsidR="00435A89" w:rsidRDefault="00435A89" w:rsidP="00203274">
            <w:pPr>
              <w:pStyle w:val="HTMLPreformatted"/>
              <w:jc w:val="both"/>
              <w:rPr>
                <w:rFonts w:ascii="Times New Roman" w:hAnsi="Times New Roman" w:cs="Times New Roman"/>
                <w:color w:val="FF0000"/>
                <w:sz w:val="24"/>
                <w:szCs w:val="24"/>
                <w:lang w:val="en"/>
              </w:rPr>
            </w:pPr>
            <w:r w:rsidRPr="0009399A">
              <w:rPr>
                <w:rFonts w:ascii="Times New Roman" w:hAnsi="Times New Roman" w:cs="Times New Roman"/>
                <w:noProof/>
                <w:color w:val="FF0000"/>
                <w:sz w:val="24"/>
                <w:szCs w:val="24"/>
              </w:rPr>
              <w:t xml:space="preserve">Future credit to be provided by FINAGRO and CAF in support of replicating project results will help to further consolidate the comprehensive business model post-project, which was preliminarily developed in late 2017 under the </w:t>
            </w:r>
            <w:r w:rsidRPr="0009399A">
              <w:rPr>
                <w:rFonts w:ascii="Times New Roman" w:hAnsi="Times New Roman"/>
                <w:noProof/>
                <w:color w:val="FF0000"/>
                <w:sz w:val="24"/>
                <w:szCs w:val="24"/>
              </w:rPr>
              <w:t xml:space="preserve">“GHG Measurement and Reduction Framework”. </w:t>
            </w:r>
            <w:r w:rsidRPr="0009399A">
              <w:rPr>
                <w:rFonts w:ascii="Times New Roman" w:hAnsi="Times New Roman" w:cs="Times New Roman"/>
                <w:noProof/>
                <w:color w:val="FF0000"/>
                <w:sz w:val="24"/>
                <w:szCs w:val="24"/>
              </w:rPr>
              <w:t>Project outcomes will be upscaled and replicated with the support of a CAF Credit Line of US$2,000,000 plus another US$100,520,054 credit line which has been secured and made available by FINAGRO to the panela sector. These financial mechanisms will complement the institutionalization of technological transformation, production best practices, training and capacity building by Fedepanela as a consequence of project investments, which collectively constitute the over</w:t>
            </w:r>
            <w:r w:rsidR="00EE6928">
              <w:rPr>
                <w:rFonts w:ascii="Times New Roman" w:hAnsi="Times New Roman" w:cs="Times New Roman"/>
                <w:noProof/>
                <w:color w:val="FF0000"/>
                <w:sz w:val="24"/>
                <w:szCs w:val="24"/>
              </w:rPr>
              <w:t>a</w:t>
            </w:r>
            <w:r w:rsidRPr="0009399A">
              <w:rPr>
                <w:rFonts w:ascii="Times New Roman" w:hAnsi="Times New Roman" w:cs="Times New Roman"/>
                <w:noProof/>
                <w:color w:val="FF0000"/>
                <w:sz w:val="24"/>
                <w:szCs w:val="24"/>
              </w:rPr>
              <w:t>ll strategy for th ereplicating and upscaling of project results</w:t>
            </w:r>
            <w:r w:rsidR="00212EBA">
              <w:rPr>
                <w:rFonts w:ascii="Times New Roman" w:hAnsi="Times New Roman" w:cs="Times New Roman"/>
                <w:noProof/>
                <w:color w:val="FF0000"/>
                <w:sz w:val="24"/>
                <w:szCs w:val="24"/>
              </w:rPr>
              <w:t>.</w:t>
            </w:r>
          </w:p>
          <w:p w14:paraId="40CF089B" w14:textId="77777777" w:rsidR="00435A89" w:rsidRDefault="00435A89" w:rsidP="00203274">
            <w:pPr>
              <w:pStyle w:val="HTMLPreformatted"/>
              <w:jc w:val="both"/>
              <w:rPr>
                <w:rFonts w:ascii="Times New Roman" w:hAnsi="Times New Roman" w:cs="Times New Roman"/>
                <w:color w:val="FF0000"/>
                <w:sz w:val="24"/>
                <w:szCs w:val="24"/>
                <w:lang w:val="en"/>
              </w:rPr>
            </w:pPr>
          </w:p>
          <w:p w14:paraId="05E09624" w14:textId="0EA3E684" w:rsidR="00371FB1" w:rsidRDefault="00203274" w:rsidP="00203274">
            <w:pPr>
              <w:pStyle w:val="HTMLPreformatted"/>
              <w:jc w:val="both"/>
              <w:rPr>
                <w:rFonts w:ascii="Times New Roman" w:hAnsi="Times New Roman" w:cs="Times New Roman"/>
                <w:color w:val="FF0000"/>
                <w:sz w:val="24"/>
                <w:szCs w:val="24"/>
                <w:lang w:val="en"/>
              </w:rPr>
            </w:pPr>
            <w:r w:rsidRPr="008F66CE">
              <w:rPr>
                <w:rFonts w:ascii="Times New Roman" w:hAnsi="Times New Roman" w:cs="Times New Roman"/>
                <w:color w:val="FF0000"/>
                <w:sz w:val="24"/>
                <w:szCs w:val="24"/>
                <w:lang w:val="en"/>
              </w:rPr>
              <w:lastRenderedPageBreak/>
              <w:t>In the integral technological transformation of panela production processes in Colombia, 10 productive units are projected as a replication factor for each of the 40 contemplated in the pilot, thus allowing for a total replica</w:t>
            </w:r>
            <w:r>
              <w:rPr>
                <w:rFonts w:ascii="Times New Roman" w:hAnsi="Times New Roman" w:cs="Times New Roman"/>
                <w:color w:val="FF0000"/>
                <w:sz w:val="24"/>
                <w:szCs w:val="24"/>
                <w:lang w:val="en"/>
              </w:rPr>
              <w:t>tion</w:t>
            </w:r>
            <w:r w:rsidRPr="008F66CE">
              <w:rPr>
                <w:rFonts w:ascii="Times New Roman" w:hAnsi="Times New Roman" w:cs="Times New Roman"/>
                <w:color w:val="FF0000"/>
                <w:sz w:val="24"/>
                <w:szCs w:val="24"/>
                <w:lang w:val="en"/>
              </w:rPr>
              <w:t xml:space="preserve"> of 400 units based on the current investments of the panela producers of the country</w:t>
            </w:r>
            <w:r>
              <w:rPr>
                <w:rFonts w:ascii="Times New Roman" w:hAnsi="Times New Roman" w:cs="Times New Roman"/>
                <w:color w:val="FF0000"/>
                <w:sz w:val="24"/>
                <w:szCs w:val="24"/>
                <w:lang w:val="en"/>
              </w:rPr>
              <w:t>, and in consideration of the available co-financing from FINAGRO and CAF</w:t>
            </w:r>
            <w:r w:rsidRPr="008F66CE">
              <w:rPr>
                <w:rFonts w:ascii="Times New Roman" w:hAnsi="Times New Roman" w:cs="Times New Roman"/>
                <w:color w:val="FF0000"/>
                <w:sz w:val="24"/>
                <w:szCs w:val="24"/>
                <w:lang w:val="en"/>
              </w:rPr>
              <w:t xml:space="preserve">. </w:t>
            </w:r>
          </w:p>
          <w:p w14:paraId="782D222D" w14:textId="77777777" w:rsidR="00371FB1" w:rsidRDefault="00371FB1" w:rsidP="00203274">
            <w:pPr>
              <w:pStyle w:val="HTMLPreformatted"/>
              <w:jc w:val="both"/>
              <w:rPr>
                <w:rFonts w:ascii="Times New Roman" w:hAnsi="Times New Roman" w:cs="Times New Roman"/>
                <w:color w:val="FF0000"/>
                <w:sz w:val="24"/>
                <w:szCs w:val="24"/>
                <w:lang w:val="en"/>
              </w:rPr>
            </w:pPr>
          </w:p>
          <w:p w14:paraId="315FD2F2" w14:textId="2200E02C" w:rsidR="006F57FB" w:rsidRPr="00C24803" w:rsidRDefault="00203274" w:rsidP="00C24803">
            <w:pPr>
              <w:pStyle w:val="HTMLPreformatted"/>
              <w:jc w:val="both"/>
              <w:rPr>
                <w:rFonts w:ascii="Times New Roman" w:hAnsi="Times New Roman" w:cs="Times New Roman"/>
                <w:color w:val="FF0000"/>
                <w:sz w:val="24"/>
                <w:szCs w:val="24"/>
                <w:lang w:val="en"/>
              </w:rPr>
            </w:pPr>
            <w:r w:rsidRPr="008F66CE">
              <w:rPr>
                <w:rFonts w:ascii="Times New Roman" w:hAnsi="Times New Roman" w:cs="Times New Roman"/>
                <w:color w:val="FF0000"/>
                <w:sz w:val="24"/>
                <w:szCs w:val="24"/>
                <w:lang w:val="en"/>
              </w:rPr>
              <w:t xml:space="preserve">The reductions of GHG emissions associated with these replicas are quantified within the </w:t>
            </w:r>
            <w:r w:rsidRPr="008F66CE">
              <w:rPr>
                <w:rFonts w:ascii="Times New Roman" w:hAnsi="Times New Roman" w:cs="Times New Roman"/>
                <w:color w:val="FF0000"/>
                <w:sz w:val="24"/>
                <w:szCs w:val="24"/>
              </w:rPr>
              <w:t>GEF EE Tool</w:t>
            </w:r>
            <w:r w:rsidRPr="008F66CE">
              <w:rPr>
                <w:rFonts w:ascii="Times New Roman" w:hAnsi="Times New Roman" w:cs="Times New Roman"/>
                <w:color w:val="FF0000"/>
                <w:sz w:val="24"/>
                <w:szCs w:val="24"/>
                <w:lang w:val="en"/>
              </w:rPr>
              <w:t xml:space="preserve"> produced for th</w:t>
            </w:r>
            <w:r>
              <w:rPr>
                <w:rFonts w:ascii="Times New Roman" w:hAnsi="Times New Roman" w:cs="Times New Roman"/>
                <w:color w:val="FF0000"/>
                <w:sz w:val="24"/>
                <w:szCs w:val="24"/>
                <w:lang w:val="en"/>
              </w:rPr>
              <w:t>is</w:t>
            </w:r>
            <w:r w:rsidRPr="008F66CE">
              <w:rPr>
                <w:rFonts w:ascii="Times New Roman" w:hAnsi="Times New Roman" w:cs="Times New Roman"/>
                <w:color w:val="FF0000"/>
                <w:sz w:val="24"/>
                <w:szCs w:val="24"/>
                <w:lang w:val="en"/>
              </w:rPr>
              <w:t xml:space="preserve"> project, under the category of "INDIRECT BOTTOM-UP SAVINGS (2022-2030)". </w:t>
            </w:r>
          </w:p>
        </w:tc>
      </w:tr>
    </w:tbl>
    <w:p w14:paraId="7206ECA3" w14:textId="77777777" w:rsidR="00A6477F" w:rsidRDefault="00A6477F"/>
    <w:p w14:paraId="3ADF1AC7" w14:textId="77777777" w:rsidR="00A6477F" w:rsidRDefault="00A6477F"/>
    <w:sectPr w:rsidR="00A6477F" w:rsidSect="00A354BC">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Roboto">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62457B"/>
    <w:multiLevelType w:val="hybridMultilevel"/>
    <w:tmpl w:val="9C4EECF4"/>
    <w:lvl w:ilvl="0" w:tplc="E8C8F2FC">
      <w:start w:val="44"/>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77F"/>
    <w:rsid w:val="00004687"/>
    <w:rsid w:val="00017814"/>
    <w:rsid w:val="00020435"/>
    <w:rsid w:val="00021E10"/>
    <w:rsid w:val="00022453"/>
    <w:rsid w:val="000511E2"/>
    <w:rsid w:val="00052249"/>
    <w:rsid w:val="00075F71"/>
    <w:rsid w:val="00082084"/>
    <w:rsid w:val="00094020"/>
    <w:rsid w:val="000A1400"/>
    <w:rsid w:val="000B5DC7"/>
    <w:rsid w:val="000B6111"/>
    <w:rsid w:val="000B63B6"/>
    <w:rsid w:val="000D633C"/>
    <w:rsid w:val="000E2AC0"/>
    <w:rsid w:val="000F5DBC"/>
    <w:rsid w:val="000F6593"/>
    <w:rsid w:val="00100D90"/>
    <w:rsid w:val="0010126E"/>
    <w:rsid w:val="00116CB9"/>
    <w:rsid w:val="00135E6B"/>
    <w:rsid w:val="00152F89"/>
    <w:rsid w:val="001556BD"/>
    <w:rsid w:val="001603B2"/>
    <w:rsid w:val="00166DB5"/>
    <w:rsid w:val="00183A7D"/>
    <w:rsid w:val="0019006A"/>
    <w:rsid w:val="00193E1C"/>
    <w:rsid w:val="001A68D8"/>
    <w:rsid w:val="001B036A"/>
    <w:rsid w:val="001B231E"/>
    <w:rsid w:val="001B454B"/>
    <w:rsid w:val="001E7BAE"/>
    <w:rsid w:val="001F7EFB"/>
    <w:rsid w:val="00203274"/>
    <w:rsid w:val="00212EBA"/>
    <w:rsid w:val="0021593E"/>
    <w:rsid w:val="00231B59"/>
    <w:rsid w:val="002502A2"/>
    <w:rsid w:val="00250EB2"/>
    <w:rsid w:val="00262C0C"/>
    <w:rsid w:val="002637CC"/>
    <w:rsid w:val="0026698B"/>
    <w:rsid w:val="002A6F5C"/>
    <w:rsid w:val="002B52FD"/>
    <w:rsid w:val="002C073D"/>
    <w:rsid w:val="002C081A"/>
    <w:rsid w:val="002D3F33"/>
    <w:rsid w:val="002D5431"/>
    <w:rsid w:val="002E5FBE"/>
    <w:rsid w:val="002F6EE6"/>
    <w:rsid w:val="003208B3"/>
    <w:rsid w:val="00323723"/>
    <w:rsid w:val="00332494"/>
    <w:rsid w:val="003356F2"/>
    <w:rsid w:val="003457D2"/>
    <w:rsid w:val="00351C8D"/>
    <w:rsid w:val="00353469"/>
    <w:rsid w:val="00357DD3"/>
    <w:rsid w:val="00362710"/>
    <w:rsid w:val="00362B97"/>
    <w:rsid w:val="003635B7"/>
    <w:rsid w:val="00366B4F"/>
    <w:rsid w:val="003670E0"/>
    <w:rsid w:val="00370736"/>
    <w:rsid w:val="00371FB1"/>
    <w:rsid w:val="00381787"/>
    <w:rsid w:val="00382CB4"/>
    <w:rsid w:val="00396F0A"/>
    <w:rsid w:val="003A3DD0"/>
    <w:rsid w:val="003A71FD"/>
    <w:rsid w:val="003B2FAE"/>
    <w:rsid w:val="003B5373"/>
    <w:rsid w:val="003B611D"/>
    <w:rsid w:val="003C2FD7"/>
    <w:rsid w:val="003D5940"/>
    <w:rsid w:val="003F1EDD"/>
    <w:rsid w:val="003F2985"/>
    <w:rsid w:val="003F7DF9"/>
    <w:rsid w:val="00413CB5"/>
    <w:rsid w:val="0041476D"/>
    <w:rsid w:val="00416137"/>
    <w:rsid w:val="00426A42"/>
    <w:rsid w:val="004272A8"/>
    <w:rsid w:val="00435A89"/>
    <w:rsid w:val="00441CE8"/>
    <w:rsid w:val="00450256"/>
    <w:rsid w:val="00485D53"/>
    <w:rsid w:val="004863DD"/>
    <w:rsid w:val="00491DB0"/>
    <w:rsid w:val="00492AEC"/>
    <w:rsid w:val="004B2571"/>
    <w:rsid w:val="004C1E21"/>
    <w:rsid w:val="004D558A"/>
    <w:rsid w:val="004F4020"/>
    <w:rsid w:val="0050144C"/>
    <w:rsid w:val="0050357B"/>
    <w:rsid w:val="00515052"/>
    <w:rsid w:val="00524D16"/>
    <w:rsid w:val="00524ECB"/>
    <w:rsid w:val="0052794F"/>
    <w:rsid w:val="00547F94"/>
    <w:rsid w:val="005538B3"/>
    <w:rsid w:val="00554049"/>
    <w:rsid w:val="005616EA"/>
    <w:rsid w:val="00564590"/>
    <w:rsid w:val="00564B31"/>
    <w:rsid w:val="0056695D"/>
    <w:rsid w:val="00581E02"/>
    <w:rsid w:val="00586AFB"/>
    <w:rsid w:val="005953E9"/>
    <w:rsid w:val="00597BE5"/>
    <w:rsid w:val="005B00E4"/>
    <w:rsid w:val="005B4BDC"/>
    <w:rsid w:val="005E03D6"/>
    <w:rsid w:val="005E6302"/>
    <w:rsid w:val="005F0551"/>
    <w:rsid w:val="005F0EF1"/>
    <w:rsid w:val="005F4096"/>
    <w:rsid w:val="005F627B"/>
    <w:rsid w:val="00605A96"/>
    <w:rsid w:val="00606CD6"/>
    <w:rsid w:val="00610024"/>
    <w:rsid w:val="00620F0D"/>
    <w:rsid w:val="00623625"/>
    <w:rsid w:val="00636107"/>
    <w:rsid w:val="006431CB"/>
    <w:rsid w:val="0065341B"/>
    <w:rsid w:val="00655FB7"/>
    <w:rsid w:val="006B28A9"/>
    <w:rsid w:val="006C0B16"/>
    <w:rsid w:val="006C1061"/>
    <w:rsid w:val="006C541E"/>
    <w:rsid w:val="006D0608"/>
    <w:rsid w:val="006D18A8"/>
    <w:rsid w:val="006D1A0E"/>
    <w:rsid w:val="006D4572"/>
    <w:rsid w:val="006F382C"/>
    <w:rsid w:val="006F57FB"/>
    <w:rsid w:val="0070517F"/>
    <w:rsid w:val="00707417"/>
    <w:rsid w:val="007157B4"/>
    <w:rsid w:val="007372CB"/>
    <w:rsid w:val="0074701B"/>
    <w:rsid w:val="00757BB2"/>
    <w:rsid w:val="007637AE"/>
    <w:rsid w:val="007809C0"/>
    <w:rsid w:val="00784D7F"/>
    <w:rsid w:val="00790C6E"/>
    <w:rsid w:val="007935F0"/>
    <w:rsid w:val="00797673"/>
    <w:rsid w:val="007A0659"/>
    <w:rsid w:val="007A6012"/>
    <w:rsid w:val="007A65E9"/>
    <w:rsid w:val="007C2ACC"/>
    <w:rsid w:val="007D1843"/>
    <w:rsid w:val="007D22CB"/>
    <w:rsid w:val="007D4D23"/>
    <w:rsid w:val="007D6FD7"/>
    <w:rsid w:val="007E2CD2"/>
    <w:rsid w:val="007F7240"/>
    <w:rsid w:val="0081673E"/>
    <w:rsid w:val="0082314C"/>
    <w:rsid w:val="00823A51"/>
    <w:rsid w:val="00824294"/>
    <w:rsid w:val="008451A3"/>
    <w:rsid w:val="00847EAE"/>
    <w:rsid w:val="008547B4"/>
    <w:rsid w:val="00860038"/>
    <w:rsid w:val="0086496B"/>
    <w:rsid w:val="008659EE"/>
    <w:rsid w:val="008730EF"/>
    <w:rsid w:val="0088494E"/>
    <w:rsid w:val="00885399"/>
    <w:rsid w:val="0088566B"/>
    <w:rsid w:val="00897E05"/>
    <w:rsid w:val="008A31E7"/>
    <w:rsid w:val="008A69B4"/>
    <w:rsid w:val="008B464A"/>
    <w:rsid w:val="008B7171"/>
    <w:rsid w:val="008C7EAA"/>
    <w:rsid w:val="008D3811"/>
    <w:rsid w:val="008E0907"/>
    <w:rsid w:val="008E57C9"/>
    <w:rsid w:val="008F3914"/>
    <w:rsid w:val="00904B9D"/>
    <w:rsid w:val="009204E5"/>
    <w:rsid w:val="0095153C"/>
    <w:rsid w:val="00967409"/>
    <w:rsid w:val="00975B1B"/>
    <w:rsid w:val="00975B82"/>
    <w:rsid w:val="009908C7"/>
    <w:rsid w:val="009925A5"/>
    <w:rsid w:val="00993803"/>
    <w:rsid w:val="009A3CFE"/>
    <w:rsid w:val="009B46C1"/>
    <w:rsid w:val="009C3665"/>
    <w:rsid w:val="009C399A"/>
    <w:rsid w:val="009E1F2B"/>
    <w:rsid w:val="009E33AA"/>
    <w:rsid w:val="009F6089"/>
    <w:rsid w:val="00A06D28"/>
    <w:rsid w:val="00A11E00"/>
    <w:rsid w:val="00A126B1"/>
    <w:rsid w:val="00A12C41"/>
    <w:rsid w:val="00A279C9"/>
    <w:rsid w:val="00A34904"/>
    <w:rsid w:val="00A354BC"/>
    <w:rsid w:val="00A37692"/>
    <w:rsid w:val="00A52A74"/>
    <w:rsid w:val="00A548CF"/>
    <w:rsid w:val="00A5758D"/>
    <w:rsid w:val="00A6477F"/>
    <w:rsid w:val="00A67B83"/>
    <w:rsid w:val="00A801A2"/>
    <w:rsid w:val="00A90B46"/>
    <w:rsid w:val="00A90C70"/>
    <w:rsid w:val="00AA5CC5"/>
    <w:rsid w:val="00AB493C"/>
    <w:rsid w:val="00AB554E"/>
    <w:rsid w:val="00AE709D"/>
    <w:rsid w:val="00B061F3"/>
    <w:rsid w:val="00B0788B"/>
    <w:rsid w:val="00B10485"/>
    <w:rsid w:val="00B114AF"/>
    <w:rsid w:val="00B2417F"/>
    <w:rsid w:val="00B2524C"/>
    <w:rsid w:val="00B25429"/>
    <w:rsid w:val="00B31581"/>
    <w:rsid w:val="00B31816"/>
    <w:rsid w:val="00B34475"/>
    <w:rsid w:val="00B4493E"/>
    <w:rsid w:val="00BA2258"/>
    <w:rsid w:val="00BA4697"/>
    <w:rsid w:val="00BB5BE3"/>
    <w:rsid w:val="00BD06A1"/>
    <w:rsid w:val="00BE5364"/>
    <w:rsid w:val="00BE70A3"/>
    <w:rsid w:val="00BF4823"/>
    <w:rsid w:val="00BF4ED5"/>
    <w:rsid w:val="00C0485F"/>
    <w:rsid w:val="00C056AB"/>
    <w:rsid w:val="00C1152D"/>
    <w:rsid w:val="00C20AC5"/>
    <w:rsid w:val="00C24803"/>
    <w:rsid w:val="00C347B5"/>
    <w:rsid w:val="00C401F5"/>
    <w:rsid w:val="00C43569"/>
    <w:rsid w:val="00C55F99"/>
    <w:rsid w:val="00C62503"/>
    <w:rsid w:val="00C718C9"/>
    <w:rsid w:val="00C72E88"/>
    <w:rsid w:val="00C73C19"/>
    <w:rsid w:val="00C911B1"/>
    <w:rsid w:val="00C94CE3"/>
    <w:rsid w:val="00C96DE0"/>
    <w:rsid w:val="00CA45D2"/>
    <w:rsid w:val="00CB17A7"/>
    <w:rsid w:val="00CC423B"/>
    <w:rsid w:val="00CD7092"/>
    <w:rsid w:val="00CF3B66"/>
    <w:rsid w:val="00CF6415"/>
    <w:rsid w:val="00D0001B"/>
    <w:rsid w:val="00D06E38"/>
    <w:rsid w:val="00D079E0"/>
    <w:rsid w:val="00D1161D"/>
    <w:rsid w:val="00D262E3"/>
    <w:rsid w:val="00D27A1B"/>
    <w:rsid w:val="00D3192B"/>
    <w:rsid w:val="00D444A1"/>
    <w:rsid w:val="00D5641B"/>
    <w:rsid w:val="00D72BAC"/>
    <w:rsid w:val="00DA4586"/>
    <w:rsid w:val="00DA45F8"/>
    <w:rsid w:val="00DA461C"/>
    <w:rsid w:val="00DD4099"/>
    <w:rsid w:val="00DE3308"/>
    <w:rsid w:val="00DF1AFA"/>
    <w:rsid w:val="00DF3E5E"/>
    <w:rsid w:val="00E111B2"/>
    <w:rsid w:val="00E16D1B"/>
    <w:rsid w:val="00E2243F"/>
    <w:rsid w:val="00E27A9F"/>
    <w:rsid w:val="00E35037"/>
    <w:rsid w:val="00E42C5F"/>
    <w:rsid w:val="00E44216"/>
    <w:rsid w:val="00E85E0C"/>
    <w:rsid w:val="00E9464A"/>
    <w:rsid w:val="00E95237"/>
    <w:rsid w:val="00E95A5F"/>
    <w:rsid w:val="00EA0A3D"/>
    <w:rsid w:val="00EA5E75"/>
    <w:rsid w:val="00EB36BC"/>
    <w:rsid w:val="00EB68BB"/>
    <w:rsid w:val="00EB6F5A"/>
    <w:rsid w:val="00ED2E93"/>
    <w:rsid w:val="00ED5B0E"/>
    <w:rsid w:val="00ED63BC"/>
    <w:rsid w:val="00EE1158"/>
    <w:rsid w:val="00EE6928"/>
    <w:rsid w:val="00EE74B0"/>
    <w:rsid w:val="00F27C57"/>
    <w:rsid w:val="00F42F6B"/>
    <w:rsid w:val="00F438F9"/>
    <w:rsid w:val="00F47939"/>
    <w:rsid w:val="00F57D8D"/>
    <w:rsid w:val="00F71442"/>
    <w:rsid w:val="00F714B2"/>
    <w:rsid w:val="00F7159D"/>
    <w:rsid w:val="00F8148E"/>
    <w:rsid w:val="00F830CF"/>
    <w:rsid w:val="00FA15DA"/>
    <w:rsid w:val="00FB0EB0"/>
    <w:rsid w:val="00FB2C08"/>
    <w:rsid w:val="00FB729D"/>
    <w:rsid w:val="00FC1A97"/>
    <w:rsid w:val="00FE40A1"/>
    <w:rsid w:val="00FF557E"/>
  </w:rsids>
  <m:mathPr>
    <m:mathFont m:val="Cambria Math"/>
    <m:brkBin m:val="before"/>
    <m:brkBinSub m:val="--"/>
    <m:smallFrac m:val="0"/>
    <m:dispDef/>
    <m:lMargin m:val="0"/>
    <m:rMargin m:val="0"/>
    <m:defJc m:val="centerGroup"/>
    <m:wrapIndent m:val="1440"/>
    <m:intLim m:val="subSup"/>
    <m:naryLim m:val="undOvr"/>
  </m:mathPr>
  <w:themeFontLang w:val="en-B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CD71B"/>
  <w15:chartTrackingRefBased/>
  <w15:docId w15:val="{502797AB-5024-A243-B8AF-575BC863D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BZ"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477F"/>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4D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623625"/>
  </w:style>
  <w:style w:type="paragraph" w:styleId="ListParagraph">
    <w:name w:val="List Paragraph"/>
    <w:aliases w:val="titulo 5,Red,TIT 2 IND,Capítulo,Bullets,Numbered List Paragraph,123 List Paragraph,List Paragraph1,Celula,List Paragraph (numbered (a)),Main numbered paragraph"/>
    <w:basedOn w:val="Normal"/>
    <w:link w:val="ListParagraphChar"/>
    <w:uiPriority w:val="34"/>
    <w:qFormat/>
    <w:rsid w:val="00797673"/>
    <w:pPr>
      <w:ind w:left="720"/>
      <w:contextualSpacing/>
    </w:pPr>
    <w:rPr>
      <w:lang w:val="en-GB"/>
    </w:rPr>
  </w:style>
  <w:style w:type="character" w:customStyle="1" w:styleId="ListParagraphChar">
    <w:name w:val="List Paragraph Char"/>
    <w:aliases w:val="titulo 5 Char,Red Char,TIT 2 IND Char,Capítulo Char,Bullets Char,Numbered List Paragraph Char,123 List Paragraph Char,List Paragraph1 Char,Celula Char,List Paragraph (numbered (a)) Char,Main numbered paragraph Char"/>
    <w:basedOn w:val="DefaultParagraphFont"/>
    <w:link w:val="ListParagraph"/>
    <w:uiPriority w:val="34"/>
    <w:rsid w:val="00797673"/>
    <w:rPr>
      <w:rFonts w:ascii="Times New Roman" w:eastAsia="Times New Roman" w:hAnsi="Times New Roman" w:cs="Times New Roman"/>
      <w:lang w:val="en-GB"/>
    </w:rPr>
  </w:style>
  <w:style w:type="paragraph" w:styleId="NormalWeb">
    <w:name w:val="Normal (Web)"/>
    <w:basedOn w:val="Normal"/>
    <w:uiPriority w:val="99"/>
    <w:unhideWhenUsed/>
    <w:rsid w:val="0095153C"/>
    <w:pPr>
      <w:spacing w:before="100" w:beforeAutospacing="1" w:after="100" w:afterAutospacing="1"/>
    </w:pPr>
    <w:rPr>
      <w:lang w:val="en-BZ"/>
    </w:rPr>
  </w:style>
  <w:style w:type="paragraph" w:styleId="HTMLPreformatted">
    <w:name w:val="HTML Preformatted"/>
    <w:basedOn w:val="Normal"/>
    <w:link w:val="HTMLPreformattedChar"/>
    <w:uiPriority w:val="99"/>
    <w:unhideWhenUsed/>
    <w:rsid w:val="005F05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BZ"/>
    </w:rPr>
  </w:style>
  <w:style w:type="character" w:customStyle="1" w:styleId="HTMLPreformattedChar">
    <w:name w:val="HTML Preformatted Char"/>
    <w:basedOn w:val="DefaultParagraphFont"/>
    <w:link w:val="HTMLPreformatted"/>
    <w:uiPriority w:val="99"/>
    <w:rsid w:val="005F0551"/>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992961">
      <w:bodyDiv w:val="1"/>
      <w:marLeft w:val="0"/>
      <w:marRight w:val="0"/>
      <w:marTop w:val="0"/>
      <w:marBottom w:val="0"/>
      <w:divBdr>
        <w:top w:val="none" w:sz="0" w:space="0" w:color="auto"/>
        <w:left w:val="none" w:sz="0" w:space="0" w:color="auto"/>
        <w:bottom w:val="none" w:sz="0" w:space="0" w:color="auto"/>
        <w:right w:val="none" w:sz="0" w:space="0" w:color="auto"/>
      </w:divBdr>
    </w:div>
    <w:div w:id="725026838">
      <w:bodyDiv w:val="1"/>
      <w:marLeft w:val="0"/>
      <w:marRight w:val="0"/>
      <w:marTop w:val="0"/>
      <w:marBottom w:val="0"/>
      <w:divBdr>
        <w:top w:val="none" w:sz="0" w:space="0" w:color="auto"/>
        <w:left w:val="none" w:sz="0" w:space="0" w:color="auto"/>
        <w:bottom w:val="none" w:sz="0" w:space="0" w:color="auto"/>
        <w:right w:val="none" w:sz="0" w:space="0" w:color="auto"/>
      </w:divBdr>
      <w:divsChild>
        <w:div w:id="327171257">
          <w:marLeft w:val="0"/>
          <w:marRight w:val="0"/>
          <w:marTop w:val="0"/>
          <w:marBottom w:val="0"/>
          <w:divBdr>
            <w:top w:val="none" w:sz="0" w:space="0" w:color="auto"/>
            <w:left w:val="none" w:sz="0" w:space="0" w:color="auto"/>
            <w:bottom w:val="none" w:sz="0" w:space="0" w:color="auto"/>
            <w:right w:val="none" w:sz="0" w:space="0" w:color="auto"/>
          </w:divBdr>
          <w:divsChild>
            <w:div w:id="1586649608">
              <w:marLeft w:val="0"/>
              <w:marRight w:val="0"/>
              <w:marTop w:val="0"/>
              <w:marBottom w:val="0"/>
              <w:divBdr>
                <w:top w:val="none" w:sz="0" w:space="0" w:color="auto"/>
                <w:left w:val="none" w:sz="0" w:space="0" w:color="auto"/>
                <w:bottom w:val="none" w:sz="0" w:space="0" w:color="auto"/>
                <w:right w:val="none" w:sz="0" w:space="0" w:color="auto"/>
              </w:divBdr>
              <w:divsChild>
                <w:div w:id="19401491">
                  <w:marLeft w:val="0"/>
                  <w:marRight w:val="0"/>
                  <w:marTop w:val="0"/>
                  <w:marBottom w:val="0"/>
                  <w:divBdr>
                    <w:top w:val="none" w:sz="0" w:space="0" w:color="auto"/>
                    <w:left w:val="none" w:sz="0" w:space="0" w:color="auto"/>
                    <w:bottom w:val="none" w:sz="0" w:space="0" w:color="auto"/>
                    <w:right w:val="none" w:sz="0" w:space="0" w:color="auto"/>
                  </w:divBdr>
                  <w:divsChild>
                    <w:div w:id="145668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0311065">
      <w:bodyDiv w:val="1"/>
      <w:marLeft w:val="0"/>
      <w:marRight w:val="0"/>
      <w:marTop w:val="0"/>
      <w:marBottom w:val="0"/>
      <w:divBdr>
        <w:top w:val="none" w:sz="0" w:space="0" w:color="auto"/>
        <w:left w:val="none" w:sz="0" w:space="0" w:color="auto"/>
        <w:bottom w:val="none" w:sz="0" w:space="0" w:color="auto"/>
        <w:right w:val="none" w:sz="0" w:space="0" w:color="auto"/>
      </w:divBdr>
    </w:div>
    <w:div w:id="1571424113">
      <w:bodyDiv w:val="1"/>
      <w:marLeft w:val="0"/>
      <w:marRight w:val="0"/>
      <w:marTop w:val="0"/>
      <w:marBottom w:val="0"/>
      <w:divBdr>
        <w:top w:val="none" w:sz="0" w:space="0" w:color="auto"/>
        <w:left w:val="none" w:sz="0" w:space="0" w:color="auto"/>
        <w:bottom w:val="none" w:sz="0" w:space="0" w:color="auto"/>
        <w:right w:val="none" w:sz="0" w:space="0" w:color="auto"/>
      </w:divBdr>
      <w:divsChild>
        <w:div w:id="661275839">
          <w:marLeft w:val="0"/>
          <w:marRight w:val="0"/>
          <w:marTop w:val="0"/>
          <w:marBottom w:val="0"/>
          <w:divBdr>
            <w:top w:val="none" w:sz="0" w:space="0" w:color="auto"/>
            <w:left w:val="none" w:sz="0" w:space="0" w:color="auto"/>
            <w:bottom w:val="none" w:sz="0" w:space="0" w:color="auto"/>
            <w:right w:val="none" w:sz="0" w:space="0" w:color="auto"/>
          </w:divBdr>
          <w:divsChild>
            <w:div w:id="174006165">
              <w:marLeft w:val="0"/>
              <w:marRight w:val="0"/>
              <w:marTop w:val="0"/>
              <w:marBottom w:val="0"/>
              <w:divBdr>
                <w:top w:val="none" w:sz="0" w:space="0" w:color="auto"/>
                <w:left w:val="none" w:sz="0" w:space="0" w:color="auto"/>
                <w:bottom w:val="none" w:sz="0" w:space="0" w:color="auto"/>
                <w:right w:val="none" w:sz="0" w:space="0" w:color="auto"/>
              </w:divBdr>
              <w:divsChild>
                <w:div w:id="1119488711">
                  <w:marLeft w:val="0"/>
                  <w:marRight w:val="0"/>
                  <w:marTop w:val="0"/>
                  <w:marBottom w:val="0"/>
                  <w:divBdr>
                    <w:top w:val="none" w:sz="0" w:space="0" w:color="auto"/>
                    <w:left w:val="none" w:sz="0" w:space="0" w:color="auto"/>
                    <w:bottom w:val="none" w:sz="0" w:space="0" w:color="auto"/>
                    <w:right w:val="none" w:sz="0" w:space="0" w:color="auto"/>
                  </w:divBdr>
                  <w:divsChild>
                    <w:div w:id="163744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1713673">
      <w:bodyDiv w:val="1"/>
      <w:marLeft w:val="0"/>
      <w:marRight w:val="0"/>
      <w:marTop w:val="0"/>
      <w:marBottom w:val="0"/>
      <w:divBdr>
        <w:top w:val="none" w:sz="0" w:space="0" w:color="auto"/>
        <w:left w:val="none" w:sz="0" w:space="0" w:color="auto"/>
        <w:bottom w:val="none" w:sz="0" w:space="0" w:color="auto"/>
        <w:right w:val="none" w:sz="0" w:space="0" w:color="auto"/>
      </w:divBdr>
    </w:div>
    <w:div w:id="1706365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Colombia</GEFCountry>
    <Classification xmlns="ceb00776-aa5c-4fc8-b6fe-5f035152e4b6">Public</Classification>
    <Country1 xmlns="ceb00776-aa5c-4fc8-b6fe-5f035152e4b6" xsi:nil="true"/>
    <DocPrefix xmlns="ceb00776-aa5c-4fc8-b6fe-5f035152e4b6">GEFSEC review sheet</DocPrefix>
    <GEFID xmlns="ceb00776-aa5c-4fc8-b6fe-5f035152e4b6">9581</GEFID>
    <ProjectType xmlns="ceb00776-aa5c-4fc8-b6fe-5f035152e4b6">MSP</ProjectType>
    <GEFProjectID xmlns="ceb00776-aa5c-4fc8-b6fe-5f035152e4b6">4fdde65d-df7c-e811-8124-3863bb2e1360</GEFProjectID>
    <DocActive xmlns="ceb00776-aa5c-4fc8-b6fe-5f035152e4b6">No</DocActive>
    <DocCategory xmlns="ceb00776-aa5c-4fc8-b6fe-5f035152e4b6">Project Review Document</DocCategory>
    <FocalArea xmlns="ceb00776-aa5c-4fc8-b6fe-5f035152e4b6">Climate Change</FocalArea>
    <DocType xmlns="ceb00776-aa5c-4fc8-b6fe-5f035152e4b6">Roadmap</DocType>
    <ProjectTitle xmlns="ceb00776-aa5c-4fc8-b6fe-5f035152e4b6">Transformation of Colombia's Panela Subsector through the NAMA's Initial Implementation (CPS-NAMA)</ProjectTitle>
    <TrustFundType xmlns="ceb00776-aa5c-4fc8-b6fe-5f035152e4b6">GET</TrustFundType>
    <TaxCatchAll xmlns="3e02667f-0271-471b-bd6e-11a2e16def1d"/>
    <DocumentTitle xmlns="ceb00776-aa5c-4fc8-b6fe-5f035152e4b6">May_2019_Review Sheet</DocumentTitle>
  </documentManagement>
</p:properties>
</file>

<file path=customXml/itemProps1.xml><?xml version="1.0" encoding="utf-8"?>
<ds:datastoreItem xmlns:ds="http://schemas.openxmlformats.org/officeDocument/2006/customXml" ds:itemID="{70618709-ECE7-4AE8-8FF6-3A2BEA95B9E2}"/>
</file>

<file path=customXml/itemProps2.xml><?xml version="1.0" encoding="utf-8"?>
<ds:datastoreItem xmlns:ds="http://schemas.openxmlformats.org/officeDocument/2006/customXml" ds:itemID="{D0D3E231-8370-40DB-8CAB-D95E074693CB}"/>
</file>

<file path=customXml/itemProps3.xml><?xml version="1.0" encoding="utf-8"?>
<ds:datastoreItem xmlns:ds="http://schemas.openxmlformats.org/officeDocument/2006/customXml" ds:itemID="{6B8AB218-D802-4F51-898A-DBDB9C10D932}"/>
</file>

<file path=docProps/app.xml><?xml version="1.0" encoding="utf-8"?>
<Properties xmlns="http://schemas.openxmlformats.org/officeDocument/2006/extended-properties" xmlns:vt="http://schemas.openxmlformats.org/officeDocument/2006/docPropsVTypes">
  <Template>Normal.dotm</Template>
  <TotalTime>186</TotalTime>
  <Pages>9</Pages>
  <Words>2337</Words>
  <Characters>13326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 Jacobs</dc:creator>
  <cp:keywords/>
  <dc:description/>
  <cp:lastModifiedBy>Noel Jacobs</cp:lastModifiedBy>
  <cp:revision>124</cp:revision>
  <dcterms:created xsi:type="dcterms:W3CDTF">2019-04-27T11:01:00Z</dcterms:created>
  <dcterms:modified xsi:type="dcterms:W3CDTF">2019-06-02T18:38:00Z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